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161" w:rsidRPr="00580135" w:rsidRDefault="003C65B2" w:rsidP="00C32D9D">
      <w:pPr>
        <w:pStyle w:val="Date"/>
        <w:jc w:val="center"/>
        <w:rPr>
          <w:rFonts w:ascii="Calibri" w:hAnsi="Calibri"/>
          <w:b/>
          <w:lang w:val="en-GB"/>
        </w:rPr>
      </w:pPr>
      <w:r w:rsidRPr="00580135">
        <w:rPr>
          <w:rFonts w:ascii="Calibri" w:hAnsi="Calibri"/>
          <w:b/>
          <w:lang w:val="en-GB"/>
        </w:rPr>
        <w:t xml:space="preserve">The Effect of Dilution on </w:t>
      </w:r>
      <w:r w:rsidR="00E4323E" w:rsidRPr="00580135">
        <w:rPr>
          <w:rFonts w:ascii="Calibri" w:hAnsi="Calibri"/>
          <w:b/>
          <w:lang w:val="en-GB"/>
        </w:rPr>
        <w:t xml:space="preserve">Near-Surface </w:t>
      </w:r>
      <w:r w:rsidR="003137AB" w:rsidRPr="00580135">
        <w:rPr>
          <w:rFonts w:ascii="Calibri" w:hAnsi="Calibri"/>
          <w:b/>
          <w:lang w:val="en-GB"/>
        </w:rPr>
        <w:t xml:space="preserve">Residual Stresses </w:t>
      </w:r>
      <w:proofErr w:type="gramStart"/>
      <w:r w:rsidR="003137AB" w:rsidRPr="00580135">
        <w:rPr>
          <w:rFonts w:ascii="Calibri" w:hAnsi="Calibri"/>
          <w:b/>
          <w:lang w:val="en-GB"/>
        </w:rPr>
        <w:t>In</w:t>
      </w:r>
      <w:proofErr w:type="gramEnd"/>
      <w:r w:rsidR="003137AB" w:rsidRPr="00580135">
        <w:rPr>
          <w:rFonts w:ascii="Calibri" w:hAnsi="Calibri"/>
          <w:b/>
          <w:lang w:val="en-GB"/>
        </w:rPr>
        <w:t xml:space="preserve"> Multi</w:t>
      </w:r>
      <w:r w:rsidR="00732161" w:rsidRPr="00580135">
        <w:rPr>
          <w:rFonts w:ascii="Calibri" w:hAnsi="Calibri"/>
          <w:b/>
          <w:lang w:val="en-GB"/>
        </w:rPr>
        <w:t>-</w:t>
      </w:r>
      <w:r w:rsidR="003137AB" w:rsidRPr="00580135">
        <w:rPr>
          <w:rFonts w:ascii="Calibri" w:hAnsi="Calibri"/>
          <w:b/>
          <w:lang w:val="en-GB"/>
        </w:rPr>
        <w:t xml:space="preserve">pass Welds </w:t>
      </w:r>
    </w:p>
    <w:p w:rsidR="00C32D9D" w:rsidRPr="00580135" w:rsidRDefault="00732161" w:rsidP="00C32D9D">
      <w:pPr>
        <w:pStyle w:val="Date"/>
        <w:jc w:val="center"/>
        <w:rPr>
          <w:rFonts w:ascii="Calibri" w:hAnsi="Calibri"/>
          <w:b/>
          <w:lang w:val="en-GB"/>
        </w:rPr>
      </w:pPr>
      <w:r w:rsidRPr="00580135">
        <w:rPr>
          <w:rFonts w:ascii="Calibri" w:hAnsi="Calibri"/>
          <w:b/>
          <w:lang w:val="en-GB"/>
        </w:rPr>
        <w:t>Using</w:t>
      </w:r>
      <w:r w:rsidR="003137AB" w:rsidRPr="00580135">
        <w:rPr>
          <w:rFonts w:ascii="Calibri" w:hAnsi="Calibri"/>
          <w:b/>
          <w:lang w:val="en-GB"/>
        </w:rPr>
        <w:t xml:space="preserve"> Low Transformation </w:t>
      </w:r>
      <w:r w:rsidR="00694618" w:rsidRPr="00580135">
        <w:rPr>
          <w:rFonts w:ascii="Calibri" w:hAnsi="Calibri"/>
          <w:b/>
          <w:lang w:val="en-GB"/>
        </w:rPr>
        <w:t xml:space="preserve">Temperature </w:t>
      </w:r>
      <w:r w:rsidR="003137AB" w:rsidRPr="00580135">
        <w:rPr>
          <w:rFonts w:ascii="Calibri" w:hAnsi="Calibri"/>
          <w:b/>
          <w:lang w:val="en-GB"/>
        </w:rPr>
        <w:t>Filler Alloys</w:t>
      </w:r>
    </w:p>
    <w:p w:rsidR="00C32D9D" w:rsidRPr="00580135" w:rsidRDefault="00C32D9D" w:rsidP="00C32D9D">
      <w:pPr>
        <w:pStyle w:val="Date"/>
        <w:jc w:val="both"/>
        <w:rPr>
          <w:rFonts w:ascii="Calibri" w:hAnsi="Calibri"/>
          <w:i/>
          <w:lang w:val="en-GB"/>
        </w:rPr>
      </w:pPr>
    </w:p>
    <w:p w:rsidR="003C65B2" w:rsidRPr="00580135" w:rsidRDefault="005315D3" w:rsidP="003C65B2">
      <w:pPr>
        <w:pStyle w:val="Date"/>
        <w:jc w:val="both"/>
        <w:rPr>
          <w:rFonts w:ascii="Calibri" w:hAnsi="Calibri"/>
          <w:i/>
          <w:lang w:val="en-GB"/>
        </w:rPr>
      </w:pPr>
      <w:r>
        <w:rPr>
          <w:rFonts w:ascii="Calibri" w:hAnsi="Calibri"/>
          <w:i/>
          <w:lang w:val="en-GB"/>
        </w:rPr>
        <w:t xml:space="preserve">A novel technology now exists to enable the fabrication of welds in steels, where transformation plasticity is exploited to compensate for thermal contraction strains. This helps mitigate residual stresses and hence has consequences on the fatigue performance of the joints. However, there are significant discrepancies between measurements using high-energy X-rays or neutron diffraction </w:t>
      </w:r>
      <w:proofErr w:type="gramStart"/>
      <w:r>
        <w:rPr>
          <w:rFonts w:ascii="Calibri" w:hAnsi="Calibri"/>
          <w:i/>
          <w:lang w:val="en-GB"/>
        </w:rPr>
        <w:t>data</w:t>
      </w:r>
      <w:r w:rsidR="006C47A3">
        <w:rPr>
          <w:rFonts w:ascii="Calibri" w:hAnsi="Calibri"/>
          <w:i/>
          <w:lang w:val="en-GB"/>
        </w:rPr>
        <w:t>,</w:t>
      </w:r>
      <w:r>
        <w:rPr>
          <w:rFonts w:ascii="Calibri" w:hAnsi="Calibri"/>
          <w:i/>
          <w:lang w:val="en-GB"/>
        </w:rPr>
        <w:t xml:space="preserve"> that</w:t>
      </w:r>
      <w:proofErr w:type="gramEnd"/>
      <w:r>
        <w:rPr>
          <w:rFonts w:ascii="Calibri" w:hAnsi="Calibri"/>
          <w:i/>
          <w:lang w:val="en-GB"/>
        </w:rPr>
        <w:t xml:space="preserve"> charact</w:t>
      </w:r>
      <w:r w:rsidR="006C47A3">
        <w:rPr>
          <w:rFonts w:ascii="Calibri" w:hAnsi="Calibri"/>
          <w:i/>
          <w:lang w:val="en-GB"/>
        </w:rPr>
        <w:t xml:space="preserve">erise the bulk state of stress; compared with </w:t>
      </w:r>
      <w:r>
        <w:rPr>
          <w:rFonts w:ascii="Calibri" w:hAnsi="Calibri"/>
          <w:i/>
          <w:lang w:val="en-GB"/>
        </w:rPr>
        <w:t>low-energy X-ray data</w:t>
      </w:r>
      <w:r w:rsidR="006C47A3">
        <w:rPr>
          <w:rFonts w:ascii="Calibri" w:hAnsi="Calibri"/>
          <w:i/>
          <w:lang w:val="en-GB"/>
        </w:rPr>
        <w:t>,</w:t>
      </w:r>
      <w:r>
        <w:rPr>
          <w:rFonts w:ascii="Calibri" w:hAnsi="Calibri"/>
          <w:i/>
          <w:lang w:val="en-GB"/>
        </w:rPr>
        <w:t xml:space="preserve"> which originate from near-surface regions. Many fatigue failures originate at the surface and the p</w:t>
      </w:r>
      <w:r w:rsidR="006C47A3">
        <w:rPr>
          <w:rFonts w:ascii="Calibri" w:hAnsi="Calibri"/>
          <w:i/>
          <w:lang w:val="en-GB"/>
        </w:rPr>
        <w:t>urpose of this</w:t>
      </w:r>
      <w:r>
        <w:rPr>
          <w:rFonts w:ascii="Calibri" w:hAnsi="Calibri"/>
          <w:i/>
          <w:lang w:val="en-GB"/>
        </w:rPr>
        <w:t xml:space="preserve"> work is to resolve the </w:t>
      </w:r>
      <w:r w:rsidR="005417CD">
        <w:rPr>
          <w:rFonts w:ascii="Calibri" w:hAnsi="Calibri"/>
          <w:i/>
          <w:lang w:val="en-GB"/>
        </w:rPr>
        <w:t>stress state</w:t>
      </w:r>
      <w:bookmarkStart w:id="0" w:name="_GoBack"/>
      <w:bookmarkEnd w:id="0"/>
      <w:r>
        <w:rPr>
          <w:rFonts w:ascii="Calibri" w:hAnsi="Calibri"/>
          <w:i/>
          <w:lang w:val="en-GB"/>
        </w:rPr>
        <w:t xml:space="preserve"> in the surface regions of these “smart” welds.</w:t>
      </w:r>
    </w:p>
    <w:p w:rsidR="00C32D9D" w:rsidRPr="00580135" w:rsidRDefault="00C32D9D" w:rsidP="00C32D9D">
      <w:pPr>
        <w:jc w:val="both"/>
        <w:rPr>
          <w:rFonts w:ascii="Calibri" w:hAnsi="Calibri"/>
          <w:lang w:val="en-GB"/>
        </w:rPr>
      </w:pPr>
    </w:p>
    <w:p w:rsidR="00C32D9D" w:rsidRPr="00580135" w:rsidRDefault="00C32D9D" w:rsidP="00C32D9D">
      <w:pPr>
        <w:jc w:val="both"/>
        <w:rPr>
          <w:rFonts w:ascii="Calibri" w:hAnsi="Calibri"/>
          <w:b/>
          <w:lang w:val="en-GB"/>
        </w:rPr>
      </w:pPr>
      <w:r w:rsidRPr="00580135">
        <w:rPr>
          <w:rFonts w:ascii="Calibri" w:hAnsi="Calibri"/>
          <w:b/>
          <w:lang w:val="en-GB"/>
        </w:rPr>
        <w:t>Background to proposed experiment</w:t>
      </w:r>
    </w:p>
    <w:tbl>
      <w:tblPr>
        <w:tblStyle w:val="TableGrid"/>
        <w:tblpPr w:leftFromText="180" w:rightFromText="180" w:vertAnchor="page" w:horzAnchor="page" w:tblpX="1270" w:tblpY="11165"/>
        <w:tblW w:w="0" w:type="auto"/>
        <w:tblLook w:val="04A0"/>
      </w:tblPr>
      <w:tblGrid>
        <w:gridCol w:w="6777"/>
      </w:tblGrid>
      <w:tr w:rsidR="00932883" w:rsidRPr="00580135" w:rsidTr="00932883">
        <w:trPr>
          <w:trHeight w:val="1641"/>
        </w:trPr>
        <w:tc>
          <w:tcPr>
            <w:tcW w:w="6776" w:type="dxa"/>
          </w:tcPr>
          <w:p w:rsidR="00DB1CF7" w:rsidRPr="00580135" w:rsidRDefault="00DB1CF7" w:rsidP="00932883">
            <w:pPr>
              <w:pStyle w:val="Date"/>
              <w:jc w:val="both"/>
              <w:rPr>
                <w:rFonts w:ascii="Calibri" w:hAnsi="Calibri"/>
                <w:lang w:val="en-GB"/>
              </w:rPr>
            </w:pPr>
            <w:r w:rsidRPr="00580135">
              <w:rPr>
                <w:rFonts w:ascii="Calibri" w:hAnsi="Calibri"/>
                <w:noProof/>
              </w:rPr>
              <w:drawing>
                <wp:inline distT="0" distB="0" distL="0" distR="0">
                  <wp:extent cx="4162219" cy="2165773"/>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ld C.jp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165233" cy="2167341"/>
                          </a:xfrm>
                          <a:prstGeom prst="rect">
                            <a:avLst/>
                          </a:prstGeom>
                        </pic:spPr>
                      </pic:pic>
                    </a:graphicData>
                  </a:graphic>
                </wp:inline>
              </w:drawing>
            </w:r>
          </w:p>
          <w:p w:rsidR="00DB1CF7" w:rsidRPr="00580135" w:rsidRDefault="00DB1CF7" w:rsidP="00932883">
            <w:pPr>
              <w:rPr>
                <w:lang w:val="en-GB"/>
              </w:rPr>
            </w:pPr>
          </w:p>
          <w:p w:rsidR="00DB1CF7" w:rsidRPr="00580135" w:rsidRDefault="00DB1CF7" w:rsidP="00932883">
            <w:pPr>
              <w:pStyle w:val="Caption"/>
              <w:ind w:right="294"/>
              <w:jc w:val="both"/>
              <w:rPr>
                <w:rFonts w:asciiTheme="majorHAnsi" w:hAnsiTheme="majorHAnsi"/>
                <w:b w:val="0"/>
                <w:noProof/>
                <w:color w:val="auto"/>
                <w:sz w:val="20"/>
                <w:szCs w:val="20"/>
                <w:lang w:val="en-GB"/>
              </w:rPr>
            </w:pPr>
            <w:r w:rsidRPr="00580135">
              <w:rPr>
                <w:rFonts w:asciiTheme="majorHAnsi" w:hAnsiTheme="majorHAnsi"/>
                <w:b w:val="0"/>
                <w:color w:val="auto"/>
                <w:sz w:val="20"/>
                <w:lang w:val="en-GB"/>
              </w:rPr>
              <w:t xml:space="preserve">Figure </w:t>
            </w:r>
            <w:r w:rsidR="00C53B90" w:rsidRPr="00580135">
              <w:rPr>
                <w:rFonts w:asciiTheme="majorHAnsi" w:hAnsiTheme="majorHAnsi"/>
                <w:b w:val="0"/>
                <w:color w:val="auto"/>
                <w:sz w:val="20"/>
                <w:lang w:val="en-GB"/>
              </w:rPr>
              <w:fldChar w:fldCharType="begin"/>
            </w:r>
            <w:r w:rsidRPr="00580135">
              <w:rPr>
                <w:rFonts w:asciiTheme="majorHAnsi" w:hAnsiTheme="majorHAnsi"/>
                <w:b w:val="0"/>
                <w:color w:val="auto"/>
                <w:sz w:val="20"/>
                <w:lang w:val="en-GB"/>
              </w:rPr>
              <w:instrText xml:space="preserve"> SEQ Figure \* ARABIC </w:instrText>
            </w:r>
            <w:r w:rsidR="00C53B90" w:rsidRPr="00580135">
              <w:rPr>
                <w:rFonts w:asciiTheme="majorHAnsi" w:hAnsiTheme="majorHAnsi"/>
                <w:b w:val="0"/>
                <w:color w:val="auto"/>
                <w:sz w:val="20"/>
                <w:lang w:val="en-GB"/>
              </w:rPr>
              <w:fldChar w:fldCharType="separate"/>
            </w:r>
            <w:r w:rsidRPr="00580135">
              <w:rPr>
                <w:rFonts w:asciiTheme="majorHAnsi" w:hAnsiTheme="majorHAnsi"/>
                <w:b w:val="0"/>
                <w:noProof/>
                <w:color w:val="auto"/>
                <w:sz w:val="20"/>
                <w:lang w:val="en-GB"/>
              </w:rPr>
              <w:t>1</w:t>
            </w:r>
            <w:r w:rsidR="00C53B90" w:rsidRPr="00580135">
              <w:rPr>
                <w:rFonts w:asciiTheme="majorHAnsi" w:hAnsiTheme="majorHAnsi"/>
                <w:b w:val="0"/>
                <w:color w:val="auto"/>
                <w:sz w:val="20"/>
                <w:lang w:val="en-GB"/>
              </w:rPr>
              <w:fldChar w:fldCharType="end"/>
            </w:r>
            <w:r w:rsidRPr="00580135">
              <w:rPr>
                <w:rFonts w:asciiTheme="majorHAnsi" w:hAnsiTheme="majorHAnsi"/>
                <w:b w:val="0"/>
                <w:color w:val="auto"/>
                <w:sz w:val="20"/>
                <w:lang w:val="en-GB"/>
              </w:rPr>
              <w:t>: Longitudinal residual stress contours for a 3-pass weld estimated using neutron diffraction measurements at locations marked by crosses.</w:t>
            </w:r>
          </w:p>
        </w:tc>
      </w:tr>
    </w:tbl>
    <w:p w:rsidR="00E97E3B" w:rsidRPr="00580135" w:rsidRDefault="00C32D9D" w:rsidP="00E63334">
      <w:pPr>
        <w:pStyle w:val="Date"/>
        <w:jc w:val="both"/>
        <w:rPr>
          <w:rFonts w:ascii="Calibri" w:hAnsi="Calibri"/>
          <w:lang w:val="en-GB"/>
        </w:rPr>
      </w:pPr>
      <w:r w:rsidRPr="00580135">
        <w:rPr>
          <w:rFonts w:ascii="Calibri" w:hAnsi="Calibri"/>
          <w:lang w:val="en-GB"/>
        </w:rPr>
        <w:t xml:space="preserve">It is known that the fatigue life of welded structures is often limited by the residual stresses generated </w:t>
      </w:r>
      <w:r w:rsidR="009C1913" w:rsidRPr="00580135">
        <w:rPr>
          <w:rFonts w:ascii="Calibri" w:hAnsi="Calibri"/>
          <w:lang w:val="en-GB"/>
        </w:rPr>
        <w:t>during welding and considerable ef</w:t>
      </w:r>
      <w:r w:rsidR="00DA2B6B" w:rsidRPr="00580135">
        <w:rPr>
          <w:rFonts w:ascii="Calibri" w:hAnsi="Calibri"/>
          <w:lang w:val="en-GB"/>
        </w:rPr>
        <w:t xml:space="preserve">fort is required to address these </w:t>
      </w:r>
      <w:commentRangeStart w:id="1"/>
      <w:r w:rsidR="00DA2B6B" w:rsidRPr="00580135">
        <w:rPr>
          <w:rFonts w:ascii="Calibri" w:hAnsi="Calibri"/>
          <w:lang w:val="en-GB"/>
        </w:rPr>
        <w:t>issues</w:t>
      </w:r>
      <w:commentRangeEnd w:id="1"/>
      <w:r w:rsidR="00F36C4D">
        <w:rPr>
          <w:rStyle w:val="CommentReference"/>
        </w:rPr>
        <w:commentReference w:id="1"/>
      </w:r>
      <w:r w:rsidR="00DA2B6B" w:rsidRPr="00580135">
        <w:rPr>
          <w:rFonts w:ascii="Calibri" w:hAnsi="Calibri"/>
          <w:lang w:val="en-GB"/>
        </w:rPr>
        <w:t>. Te</w:t>
      </w:r>
      <w:r w:rsidR="001D7927" w:rsidRPr="00580135">
        <w:rPr>
          <w:rFonts w:ascii="Calibri" w:hAnsi="Calibri"/>
          <w:lang w:val="en-GB"/>
        </w:rPr>
        <w:t xml:space="preserve">chniques including: </w:t>
      </w:r>
      <w:r w:rsidRPr="00580135">
        <w:rPr>
          <w:rFonts w:ascii="Calibri" w:hAnsi="Calibri"/>
          <w:lang w:val="en-GB"/>
        </w:rPr>
        <w:t xml:space="preserve">post-weld heat treatment and surface </w:t>
      </w:r>
      <w:proofErr w:type="spellStart"/>
      <w:r w:rsidRPr="00580135">
        <w:rPr>
          <w:rFonts w:ascii="Calibri" w:hAnsi="Calibri"/>
          <w:lang w:val="en-GB"/>
        </w:rPr>
        <w:t>peening</w:t>
      </w:r>
      <w:proofErr w:type="spellEnd"/>
      <w:r w:rsidR="00DA2B6B" w:rsidRPr="00580135">
        <w:rPr>
          <w:rFonts w:ascii="Calibri" w:hAnsi="Calibri"/>
          <w:lang w:val="en-GB"/>
        </w:rPr>
        <w:t xml:space="preserve"> all contribute towards stress mitigation but a novel </w:t>
      </w:r>
      <w:r w:rsidRPr="00580135">
        <w:rPr>
          <w:rFonts w:ascii="Calibri" w:hAnsi="Calibri"/>
          <w:lang w:val="en-GB"/>
        </w:rPr>
        <w:t>alternative approach is to exploit transformation plasticity as a method of self-stress-</w:t>
      </w:r>
      <w:r w:rsidR="00A14219" w:rsidRPr="00580135">
        <w:rPr>
          <w:rFonts w:ascii="Calibri" w:hAnsi="Calibri"/>
          <w:lang w:val="en-GB"/>
        </w:rPr>
        <w:t>relief</w:t>
      </w:r>
      <w:del w:id="2" w:author="Michael Gharghouri" w:date="2013-04-03T15:14:00Z">
        <w:r w:rsidR="00A14219" w:rsidRPr="00580135" w:rsidDel="00AC0333">
          <w:rPr>
            <w:rFonts w:ascii="Calibri" w:hAnsi="Calibri"/>
            <w:lang w:val="en-GB"/>
          </w:rPr>
          <w:delText xml:space="preserve"> in the welded </w:delText>
        </w:r>
        <w:commentRangeStart w:id="3"/>
        <w:r w:rsidR="00A14219" w:rsidRPr="00580135" w:rsidDel="00AC0333">
          <w:rPr>
            <w:rFonts w:ascii="Calibri" w:hAnsi="Calibri"/>
            <w:lang w:val="en-GB"/>
          </w:rPr>
          <w:delText>material</w:delText>
        </w:r>
      </w:del>
      <w:commentRangeEnd w:id="3"/>
      <w:r w:rsidR="00F36C4D">
        <w:rPr>
          <w:rStyle w:val="CommentReference"/>
        </w:rPr>
        <w:commentReference w:id="3"/>
      </w:r>
      <w:r w:rsidR="00A14219" w:rsidRPr="00580135">
        <w:rPr>
          <w:rFonts w:ascii="Calibri" w:hAnsi="Calibri"/>
          <w:lang w:val="en-GB"/>
        </w:rPr>
        <w:t xml:space="preserve">. </w:t>
      </w:r>
      <w:r w:rsidRPr="00580135">
        <w:rPr>
          <w:rFonts w:ascii="Calibri" w:hAnsi="Calibri"/>
          <w:lang w:val="en-GB"/>
        </w:rPr>
        <w:t>In steels, the austenite (</w:t>
      </w:r>
      <w:r w:rsidRPr="00580135">
        <w:rPr>
          <w:rFonts w:ascii="Calibri" w:hAnsi="Calibri"/>
          <w:i/>
          <w:lang w:val="en-GB"/>
        </w:rPr>
        <w:t>γ</w:t>
      </w:r>
      <w:r w:rsidRPr="00580135">
        <w:rPr>
          <w:rFonts w:ascii="Calibri" w:hAnsi="Calibri"/>
          <w:lang w:val="en-GB"/>
        </w:rPr>
        <w:t xml:space="preserve">) to </w:t>
      </w:r>
      <w:proofErr w:type="spellStart"/>
      <w:r w:rsidRPr="00580135">
        <w:rPr>
          <w:rFonts w:ascii="Calibri" w:hAnsi="Calibri"/>
          <w:lang w:val="en-GB"/>
        </w:rPr>
        <w:t>bainite</w:t>
      </w:r>
      <w:r w:rsidR="002D05D4" w:rsidRPr="00580135">
        <w:rPr>
          <w:rFonts w:ascii="Calibri" w:hAnsi="Calibri"/>
          <w:lang w:val="en-GB"/>
        </w:rPr>
        <w:t>/</w:t>
      </w:r>
      <w:r w:rsidRPr="00580135">
        <w:rPr>
          <w:rFonts w:ascii="Calibri" w:hAnsi="Calibri"/>
          <w:lang w:val="en-GB"/>
        </w:rPr>
        <w:t>martensite</w:t>
      </w:r>
      <w:proofErr w:type="spellEnd"/>
      <w:r w:rsidRPr="00580135">
        <w:rPr>
          <w:rFonts w:ascii="Calibri" w:hAnsi="Calibri"/>
          <w:lang w:val="en-GB"/>
        </w:rPr>
        <w:t xml:space="preserve"> (</w:t>
      </w:r>
      <w:r w:rsidRPr="00580135">
        <w:rPr>
          <w:rFonts w:ascii="Calibri" w:hAnsi="Calibri"/>
          <w:i/>
          <w:lang w:val="en-GB"/>
        </w:rPr>
        <w:t>α</w:t>
      </w:r>
      <w:ins w:id="4" w:author="Michael Gharghouri" w:date="2013-04-03T15:14:00Z">
        <w:r w:rsidR="00AC0333">
          <w:rPr>
            <w:rFonts w:ascii="Calibri" w:hAnsi="Calibri"/>
            <w:i/>
            <w:lang w:val="en-GB"/>
          </w:rPr>
          <w:t>/</w:t>
        </w:r>
        <w:r w:rsidR="00AC0333" w:rsidRPr="00580135">
          <w:rPr>
            <w:rFonts w:ascii="Calibri" w:hAnsi="Calibri"/>
            <w:i/>
            <w:lang w:val="en-GB"/>
          </w:rPr>
          <w:t>α</w:t>
        </w:r>
        <w:r w:rsidR="00AC0333">
          <w:rPr>
            <w:rFonts w:ascii="Calibri" w:hAnsi="Calibri"/>
            <w:i/>
            <w:lang w:val="en-GB"/>
          </w:rPr>
          <w:t>’</w:t>
        </w:r>
      </w:ins>
      <w:r w:rsidRPr="00580135">
        <w:rPr>
          <w:rFonts w:ascii="Calibri" w:hAnsi="Calibri"/>
          <w:lang w:val="en-GB"/>
        </w:rPr>
        <w:t xml:space="preserve">) </w:t>
      </w:r>
      <w:r w:rsidR="008379D6" w:rsidRPr="00580135">
        <w:rPr>
          <w:rFonts w:ascii="Calibri" w:hAnsi="Calibri"/>
          <w:lang w:val="en-GB"/>
        </w:rPr>
        <w:t xml:space="preserve">phase </w:t>
      </w:r>
      <w:r w:rsidRPr="00580135">
        <w:rPr>
          <w:rFonts w:ascii="Calibri" w:hAnsi="Calibri"/>
          <w:lang w:val="en-GB"/>
        </w:rPr>
        <w:t>transformation is associated with a</w:t>
      </w:r>
      <w:r w:rsidR="00E2755B" w:rsidRPr="00580135">
        <w:rPr>
          <w:rFonts w:ascii="Calibri" w:hAnsi="Calibri"/>
          <w:lang w:val="en-GB"/>
        </w:rPr>
        <w:t xml:space="preserve"> large crystallographic shear that can </w:t>
      </w:r>
      <w:r w:rsidR="00AB388D" w:rsidRPr="00580135">
        <w:rPr>
          <w:rFonts w:ascii="Calibri" w:hAnsi="Calibri"/>
          <w:lang w:val="en-GB"/>
        </w:rPr>
        <w:t>relax</w:t>
      </w:r>
      <w:r w:rsidRPr="00580135">
        <w:rPr>
          <w:rFonts w:ascii="Calibri" w:hAnsi="Calibri"/>
          <w:lang w:val="en-GB"/>
        </w:rPr>
        <w:t xml:space="preserve"> the strains associated with thermal contraction </w:t>
      </w:r>
      <w:r w:rsidR="0058717E" w:rsidRPr="00580135">
        <w:rPr>
          <w:rFonts w:ascii="Calibri" w:hAnsi="Calibri"/>
          <w:lang w:val="en-GB"/>
        </w:rPr>
        <w:t>of</w:t>
      </w:r>
      <w:r w:rsidRPr="00580135">
        <w:rPr>
          <w:rFonts w:ascii="Calibri" w:hAnsi="Calibri"/>
          <w:lang w:val="en-GB"/>
        </w:rPr>
        <w:t xml:space="preserve"> the </w:t>
      </w:r>
      <w:r w:rsidR="0058717E" w:rsidRPr="00580135">
        <w:rPr>
          <w:rFonts w:ascii="Calibri" w:hAnsi="Calibri"/>
          <w:lang w:val="en-GB"/>
        </w:rPr>
        <w:t xml:space="preserve">filler </w:t>
      </w:r>
      <w:r w:rsidRPr="00580135">
        <w:rPr>
          <w:rFonts w:ascii="Calibri" w:hAnsi="Calibri"/>
          <w:lang w:val="en-GB"/>
        </w:rPr>
        <w:t>material</w:t>
      </w:r>
      <w:del w:id="5" w:author="Michael Gharghouri" w:date="2013-04-03T15:15:00Z">
        <w:r w:rsidR="00E2755B" w:rsidRPr="00580135" w:rsidDel="00AC0333">
          <w:rPr>
            <w:rFonts w:ascii="Calibri" w:hAnsi="Calibri"/>
            <w:lang w:val="en-GB"/>
          </w:rPr>
          <w:delText>,</w:delText>
        </w:r>
        <w:r w:rsidRPr="00580135" w:rsidDel="00AC0333">
          <w:rPr>
            <w:rFonts w:ascii="Calibri" w:hAnsi="Calibri"/>
            <w:lang w:val="en-GB"/>
          </w:rPr>
          <w:delText xml:space="preserve"> </w:delText>
        </w:r>
        <w:r w:rsidR="00E2755B" w:rsidRPr="00580135" w:rsidDel="00AC0333">
          <w:rPr>
            <w:rFonts w:ascii="Calibri" w:hAnsi="Calibri"/>
            <w:lang w:val="en-GB"/>
          </w:rPr>
          <w:delText>which</w:delText>
        </w:r>
        <w:r w:rsidRPr="00580135" w:rsidDel="00AC0333">
          <w:rPr>
            <w:rFonts w:ascii="Calibri" w:hAnsi="Calibri"/>
            <w:lang w:val="en-GB"/>
          </w:rPr>
          <w:delText xml:space="preserve"> generate residual stresses</w:delText>
        </w:r>
      </w:del>
      <w:r w:rsidRPr="00580135">
        <w:rPr>
          <w:rFonts w:ascii="Calibri" w:hAnsi="Calibri"/>
          <w:lang w:val="en-GB"/>
        </w:rPr>
        <w:t xml:space="preserve">. </w:t>
      </w:r>
      <w:del w:id="6" w:author="Michael Gharghouri" w:date="2013-04-03T15:15:00Z">
        <w:r w:rsidRPr="00580135" w:rsidDel="00AC0333">
          <w:rPr>
            <w:rFonts w:ascii="Calibri" w:hAnsi="Calibri"/>
            <w:lang w:val="en-GB"/>
          </w:rPr>
          <w:delText xml:space="preserve"> </w:delText>
        </w:r>
      </w:del>
      <w:r w:rsidRPr="00580135">
        <w:rPr>
          <w:rFonts w:ascii="Calibri" w:hAnsi="Calibri"/>
          <w:lang w:val="en-GB"/>
        </w:rPr>
        <w:t xml:space="preserve">However, </w:t>
      </w:r>
      <w:r w:rsidR="0058717E" w:rsidRPr="00580135">
        <w:rPr>
          <w:rFonts w:ascii="Calibri" w:hAnsi="Calibri"/>
          <w:lang w:val="en-GB"/>
        </w:rPr>
        <w:t>because</w:t>
      </w:r>
      <w:r w:rsidRPr="00580135">
        <w:rPr>
          <w:rFonts w:ascii="Calibri" w:hAnsi="Calibri"/>
          <w:lang w:val="en-GB"/>
        </w:rPr>
        <w:t xml:space="preserve"> the </w:t>
      </w:r>
      <w:proofErr w:type="spellStart"/>
      <w:r w:rsidR="007D0E12" w:rsidRPr="00580135">
        <w:rPr>
          <w:rFonts w:ascii="Calibri" w:hAnsi="Calibri"/>
          <w:lang w:val="en-GB"/>
        </w:rPr>
        <w:t>martensite</w:t>
      </w:r>
      <w:proofErr w:type="spellEnd"/>
      <w:r w:rsidR="007D0E12" w:rsidRPr="00580135">
        <w:rPr>
          <w:rFonts w:ascii="Calibri" w:hAnsi="Calibri"/>
          <w:lang w:val="en-GB"/>
        </w:rPr>
        <w:t xml:space="preserve"> </w:t>
      </w:r>
      <w:r w:rsidRPr="00580135">
        <w:rPr>
          <w:rFonts w:ascii="Calibri" w:hAnsi="Calibri"/>
          <w:lang w:val="en-GB"/>
        </w:rPr>
        <w:t>transformation temperatures</w:t>
      </w:r>
      <w:r w:rsidR="007D0E12" w:rsidRPr="00580135">
        <w:rPr>
          <w:rFonts w:ascii="Calibri" w:hAnsi="Calibri"/>
          <w:lang w:val="en-GB"/>
        </w:rPr>
        <w:t xml:space="preserve"> (M</w:t>
      </w:r>
      <w:r w:rsidR="007D0E12" w:rsidRPr="00580135">
        <w:rPr>
          <w:rFonts w:ascii="Calibri" w:hAnsi="Calibri"/>
          <w:vertAlign w:val="subscript"/>
          <w:lang w:val="en-GB"/>
        </w:rPr>
        <w:t>S</w:t>
      </w:r>
      <w:r w:rsidR="007D0E12" w:rsidRPr="00580135">
        <w:rPr>
          <w:rFonts w:ascii="Calibri" w:hAnsi="Calibri"/>
          <w:lang w:val="en-GB"/>
        </w:rPr>
        <w:t>)</w:t>
      </w:r>
      <w:r w:rsidRPr="00580135">
        <w:rPr>
          <w:rFonts w:ascii="Calibri" w:hAnsi="Calibri"/>
          <w:lang w:val="en-GB"/>
        </w:rPr>
        <w:t xml:space="preserve"> for most filler alloys are well above room temperature, continued thermal contraction in the welded part after the transformation</w:t>
      </w:r>
      <w:r w:rsidR="0058717E" w:rsidRPr="00580135">
        <w:rPr>
          <w:rFonts w:ascii="Calibri" w:hAnsi="Calibri"/>
          <w:lang w:val="en-GB"/>
        </w:rPr>
        <w:t xml:space="preserve"> leads to the formation of large residual stresses</w:t>
      </w:r>
      <w:r w:rsidRPr="00580135">
        <w:rPr>
          <w:rFonts w:ascii="Calibri" w:hAnsi="Calibri"/>
          <w:lang w:val="en-GB"/>
        </w:rPr>
        <w:t xml:space="preserve"> as </w:t>
      </w:r>
      <w:del w:id="7" w:author="Michael Gharghouri" w:date="2013-04-03T15:16:00Z">
        <w:r w:rsidRPr="00580135" w:rsidDel="00AC0333">
          <w:rPr>
            <w:rFonts w:ascii="Calibri" w:hAnsi="Calibri"/>
            <w:lang w:val="en-GB"/>
          </w:rPr>
          <w:delText xml:space="preserve">it </w:delText>
        </w:r>
        <w:r w:rsidR="0058717E" w:rsidRPr="00580135" w:rsidDel="00AC0333">
          <w:rPr>
            <w:rFonts w:ascii="Calibri" w:hAnsi="Calibri"/>
            <w:lang w:val="en-GB"/>
          </w:rPr>
          <w:delText xml:space="preserve">continues </w:delText>
        </w:r>
      </w:del>
      <w:r w:rsidR="0058717E" w:rsidRPr="00580135">
        <w:rPr>
          <w:rFonts w:ascii="Calibri" w:hAnsi="Calibri"/>
          <w:lang w:val="en-GB"/>
        </w:rPr>
        <w:t>cooling</w:t>
      </w:r>
      <w:r w:rsidRPr="00580135">
        <w:rPr>
          <w:rFonts w:ascii="Calibri" w:hAnsi="Calibri"/>
          <w:lang w:val="en-GB"/>
        </w:rPr>
        <w:t xml:space="preserve"> </w:t>
      </w:r>
      <w:ins w:id="8" w:author="Michael Gharghouri" w:date="2013-04-03T15:16:00Z">
        <w:r w:rsidR="00AC0333">
          <w:rPr>
            <w:rFonts w:ascii="Calibri" w:hAnsi="Calibri"/>
            <w:lang w:val="en-GB"/>
          </w:rPr>
          <w:t xml:space="preserve">continues </w:t>
        </w:r>
      </w:ins>
      <w:r w:rsidRPr="00580135">
        <w:rPr>
          <w:rFonts w:ascii="Calibri" w:hAnsi="Calibri"/>
          <w:lang w:val="en-GB"/>
        </w:rPr>
        <w:t>to room temperature</w:t>
      </w:r>
      <w:r w:rsidR="0058717E" w:rsidRPr="00580135">
        <w:rPr>
          <w:rFonts w:ascii="Calibri" w:hAnsi="Calibri"/>
          <w:lang w:val="en-GB"/>
        </w:rPr>
        <w:t>.</w:t>
      </w:r>
      <w:r w:rsidR="00A52E9F" w:rsidRPr="00580135">
        <w:rPr>
          <w:rFonts w:ascii="Calibri" w:hAnsi="Calibri"/>
          <w:lang w:val="en-GB"/>
        </w:rPr>
        <w:t xml:space="preserve"> </w:t>
      </w:r>
      <w:r w:rsidR="002608F8" w:rsidRPr="00580135">
        <w:rPr>
          <w:rFonts w:ascii="Calibri" w:hAnsi="Calibri"/>
          <w:lang w:val="en-GB"/>
        </w:rPr>
        <w:t xml:space="preserve">Through judicious alloying additions, </w:t>
      </w:r>
      <w:proofErr w:type="spellStart"/>
      <w:r w:rsidR="00777AFE" w:rsidRPr="00580135">
        <w:rPr>
          <w:rFonts w:ascii="Calibri" w:hAnsi="Calibri"/>
          <w:lang w:val="en-GB"/>
        </w:rPr>
        <w:t>Ohta</w:t>
      </w:r>
      <w:proofErr w:type="spellEnd"/>
      <w:r w:rsidR="00777AFE" w:rsidRPr="00580135">
        <w:rPr>
          <w:rFonts w:ascii="Calibri" w:hAnsi="Calibri"/>
          <w:lang w:val="en-GB"/>
        </w:rPr>
        <w:t xml:space="preserve"> et al. [1-2] and Wang et al. [3</w:t>
      </w:r>
      <w:r w:rsidR="002608F8" w:rsidRPr="00580135">
        <w:rPr>
          <w:rFonts w:ascii="Calibri" w:hAnsi="Calibri"/>
          <w:lang w:val="en-GB"/>
        </w:rPr>
        <w:t xml:space="preserve">] were able </w:t>
      </w:r>
      <w:ins w:id="9" w:author="Michael Gharghouri" w:date="2013-04-03T15:16:00Z">
        <w:r w:rsidR="00AC0333">
          <w:rPr>
            <w:rFonts w:ascii="Calibri" w:hAnsi="Calibri"/>
            <w:lang w:val="en-GB"/>
          </w:rPr>
          <w:t xml:space="preserve">to </w:t>
        </w:r>
      </w:ins>
      <w:r w:rsidR="002608F8" w:rsidRPr="00580135">
        <w:rPr>
          <w:rFonts w:ascii="Calibri" w:hAnsi="Calibri"/>
          <w:lang w:val="en-GB"/>
        </w:rPr>
        <w:t xml:space="preserve">suppress the transformation temperature sufficiently to realize the stress-relief benefits of this </w:t>
      </w:r>
      <w:r w:rsidR="00E97E3B" w:rsidRPr="00580135">
        <w:rPr>
          <w:rFonts w:ascii="Calibri" w:hAnsi="Calibri"/>
          <w:lang w:val="en-GB"/>
        </w:rPr>
        <w:t>phenomenon</w:t>
      </w:r>
      <w:r w:rsidR="002608F8" w:rsidRPr="00580135">
        <w:rPr>
          <w:rFonts w:ascii="Calibri" w:hAnsi="Calibri"/>
          <w:lang w:val="en-GB"/>
        </w:rPr>
        <w:t xml:space="preserve"> and demonstrate a significant increase in the fatigue crack propagation resistance. </w:t>
      </w:r>
      <w:r w:rsidR="00327FB0" w:rsidRPr="00580135">
        <w:rPr>
          <w:rFonts w:ascii="Calibri" w:hAnsi="Calibri"/>
          <w:lang w:val="en-GB"/>
        </w:rPr>
        <w:t>However</w:t>
      </w:r>
      <w:r w:rsidR="00436F87" w:rsidRPr="00580135">
        <w:rPr>
          <w:rFonts w:ascii="Calibri" w:hAnsi="Calibri"/>
          <w:lang w:val="en-GB"/>
        </w:rPr>
        <w:t xml:space="preserve">, </w:t>
      </w:r>
      <w:r w:rsidR="0058717E" w:rsidRPr="00580135">
        <w:rPr>
          <w:rFonts w:ascii="Calibri" w:hAnsi="Calibri"/>
          <w:lang w:val="en-GB"/>
        </w:rPr>
        <w:t>less than optimal</w:t>
      </w:r>
      <w:r w:rsidRPr="00580135">
        <w:rPr>
          <w:rFonts w:ascii="Calibri" w:hAnsi="Calibri"/>
          <w:lang w:val="en-GB"/>
        </w:rPr>
        <w:t xml:space="preserve"> weld</w:t>
      </w:r>
      <w:r w:rsidR="0058717E" w:rsidRPr="00580135">
        <w:rPr>
          <w:rFonts w:ascii="Calibri" w:hAnsi="Calibri"/>
          <w:lang w:val="en-GB"/>
        </w:rPr>
        <w:t xml:space="preserve"> microstructures and</w:t>
      </w:r>
      <w:r w:rsidRPr="00580135">
        <w:rPr>
          <w:rFonts w:ascii="Calibri" w:hAnsi="Calibri"/>
          <w:lang w:val="en-GB"/>
        </w:rPr>
        <w:t xml:space="preserve"> </w:t>
      </w:r>
      <w:r w:rsidR="00E2755B" w:rsidRPr="00580135">
        <w:rPr>
          <w:rFonts w:ascii="Calibri" w:hAnsi="Calibri"/>
          <w:lang w:val="en-GB"/>
        </w:rPr>
        <w:t xml:space="preserve">limited </w:t>
      </w:r>
      <w:r w:rsidRPr="00580135">
        <w:rPr>
          <w:rFonts w:ascii="Calibri" w:hAnsi="Calibri"/>
          <w:lang w:val="en-GB"/>
        </w:rPr>
        <w:t>toughness levels</w:t>
      </w:r>
      <w:r w:rsidR="00FF1204" w:rsidRPr="00580135">
        <w:rPr>
          <w:rFonts w:ascii="Calibri" w:hAnsi="Calibri"/>
          <w:lang w:val="en-GB"/>
        </w:rPr>
        <w:t xml:space="preserve"> </w:t>
      </w:r>
      <w:r w:rsidR="000B3D57" w:rsidRPr="00580135">
        <w:rPr>
          <w:rFonts w:ascii="Calibri" w:hAnsi="Calibri"/>
          <w:lang w:val="en-GB"/>
        </w:rPr>
        <w:t>for</w:t>
      </w:r>
      <w:r w:rsidR="00FF1204" w:rsidRPr="00580135">
        <w:rPr>
          <w:rFonts w:ascii="Calibri" w:hAnsi="Calibri"/>
          <w:lang w:val="en-GB"/>
        </w:rPr>
        <w:t xml:space="preserve"> the first generation of such filler alloys </w:t>
      </w:r>
      <w:del w:id="10" w:author="Michael Gharghouri" w:date="2013-04-03T15:17:00Z">
        <w:r w:rsidR="00FF1204" w:rsidRPr="00580135" w:rsidDel="00AC0333">
          <w:rPr>
            <w:rFonts w:ascii="Calibri" w:hAnsi="Calibri"/>
            <w:lang w:val="en-GB"/>
          </w:rPr>
          <w:delText xml:space="preserve">has </w:delText>
        </w:r>
      </w:del>
      <w:ins w:id="11" w:author="Michael Gharghouri" w:date="2013-04-03T15:17:00Z">
        <w:r w:rsidR="00AC0333" w:rsidRPr="00580135">
          <w:rPr>
            <w:rFonts w:ascii="Calibri" w:hAnsi="Calibri"/>
            <w:lang w:val="en-GB"/>
          </w:rPr>
          <w:t>ha</w:t>
        </w:r>
        <w:r w:rsidR="00AC0333">
          <w:rPr>
            <w:rFonts w:ascii="Calibri" w:hAnsi="Calibri"/>
            <w:lang w:val="en-GB"/>
          </w:rPr>
          <w:t>ve</w:t>
        </w:r>
        <w:r w:rsidR="00AC0333" w:rsidRPr="00580135">
          <w:rPr>
            <w:rFonts w:ascii="Calibri" w:hAnsi="Calibri"/>
            <w:lang w:val="en-GB"/>
          </w:rPr>
          <w:t xml:space="preserve"> </w:t>
        </w:r>
      </w:ins>
      <w:r w:rsidR="00FF1204" w:rsidRPr="00580135">
        <w:rPr>
          <w:rFonts w:ascii="Calibri" w:hAnsi="Calibri"/>
          <w:lang w:val="en-GB"/>
        </w:rPr>
        <w:t>limited commercial uptake</w:t>
      </w:r>
      <w:r w:rsidR="00E2755B" w:rsidRPr="00580135">
        <w:rPr>
          <w:rFonts w:ascii="Calibri" w:hAnsi="Calibri"/>
          <w:lang w:val="en-GB"/>
        </w:rPr>
        <w:t>.</w:t>
      </w:r>
      <w:r w:rsidRPr="00580135">
        <w:rPr>
          <w:rFonts w:ascii="Calibri" w:hAnsi="Calibri"/>
          <w:lang w:val="en-GB"/>
        </w:rPr>
        <w:t xml:space="preserve"> </w:t>
      </w:r>
      <w:r w:rsidR="0058717E" w:rsidRPr="00580135">
        <w:rPr>
          <w:rFonts w:ascii="Calibri" w:hAnsi="Calibri"/>
          <w:lang w:val="en-GB"/>
        </w:rPr>
        <w:t xml:space="preserve">These issues have </w:t>
      </w:r>
      <w:r w:rsidR="00436F87" w:rsidRPr="00580135">
        <w:rPr>
          <w:rFonts w:ascii="Calibri" w:hAnsi="Calibri"/>
          <w:lang w:val="en-GB"/>
        </w:rPr>
        <w:t xml:space="preserve">now </w:t>
      </w:r>
      <w:r w:rsidR="0058717E" w:rsidRPr="00580135">
        <w:rPr>
          <w:rFonts w:ascii="Calibri" w:hAnsi="Calibri"/>
          <w:lang w:val="en-GB"/>
        </w:rPr>
        <w:t xml:space="preserve">been overcome </w:t>
      </w:r>
      <w:r w:rsidR="00380783" w:rsidRPr="00580135">
        <w:rPr>
          <w:rFonts w:ascii="Calibri" w:hAnsi="Calibri"/>
          <w:lang w:val="en-GB"/>
        </w:rPr>
        <w:t>using</w:t>
      </w:r>
      <w:r w:rsidRPr="00580135">
        <w:rPr>
          <w:rFonts w:ascii="Calibri" w:hAnsi="Calibri"/>
          <w:lang w:val="en-GB"/>
        </w:rPr>
        <w:t xml:space="preserve"> mathematical</w:t>
      </w:r>
      <w:r w:rsidR="00E97E3B" w:rsidRPr="00580135">
        <w:rPr>
          <w:rFonts w:ascii="Calibri" w:hAnsi="Calibri"/>
          <w:lang w:val="en-GB"/>
        </w:rPr>
        <w:t xml:space="preserve"> alloy design models</w:t>
      </w:r>
      <w:r w:rsidR="00380783" w:rsidRPr="00580135">
        <w:rPr>
          <w:rFonts w:ascii="Calibri" w:hAnsi="Calibri"/>
          <w:lang w:val="en-GB"/>
        </w:rPr>
        <w:t xml:space="preserve"> and new candidate filler alloys have been identified</w:t>
      </w:r>
      <w:del w:id="12" w:author="Michael Gharghouri" w:date="2013-04-03T15:17:00Z">
        <w:r w:rsidR="00380783" w:rsidRPr="00580135" w:rsidDel="00AC0333">
          <w:rPr>
            <w:rFonts w:ascii="Calibri" w:hAnsi="Calibri"/>
            <w:lang w:val="en-GB"/>
          </w:rPr>
          <w:delText>,</w:delText>
        </w:r>
      </w:del>
      <w:r w:rsidR="00380783" w:rsidRPr="00580135">
        <w:rPr>
          <w:rFonts w:ascii="Calibri" w:hAnsi="Calibri"/>
          <w:lang w:val="en-GB"/>
        </w:rPr>
        <w:t xml:space="preserve"> which display the necessary </w:t>
      </w:r>
      <w:ins w:id="13" w:author="Michael Gharghouri" w:date="2013-04-03T15:17:00Z">
        <w:r w:rsidR="00AC0333">
          <w:rPr>
            <w:rFonts w:ascii="Calibri" w:hAnsi="Calibri"/>
            <w:lang w:val="en-GB"/>
          </w:rPr>
          <w:t xml:space="preserve">microstructures and </w:t>
        </w:r>
      </w:ins>
      <w:r w:rsidR="00380783" w:rsidRPr="00580135">
        <w:rPr>
          <w:rFonts w:ascii="Calibri" w:hAnsi="Calibri"/>
          <w:lang w:val="en-GB"/>
        </w:rPr>
        <w:t>mechanical properties</w:t>
      </w:r>
      <w:del w:id="14" w:author="Michael Gharghouri" w:date="2013-04-03T15:17:00Z">
        <w:r w:rsidR="00380783" w:rsidRPr="00580135" w:rsidDel="00AC0333">
          <w:rPr>
            <w:rFonts w:ascii="Calibri" w:hAnsi="Calibri"/>
            <w:lang w:val="en-GB"/>
          </w:rPr>
          <w:delText xml:space="preserve"> to perform in service</w:delText>
        </w:r>
      </w:del>
      <w:r w:rsidR="00380783" w:rsidRPr="00580135">
        <w:rPr>
          <w:rFonts w:ascii="Calibri" w:hAnsi="Calibri"/>
          <w:lang w:val="en-GB"/>
        </w:rPr>
        <w:t>.</w:t>
      </w:r>
      <w:r w:rsidRPr="00580135">
        <w:rPr>
          <w:rFonts w:ascii="Calibri" w:hAnsi="Calibri"/>
          <w:lang w:val="en-GB"/>
        </w:rPr>
        <w:t xml:space="preserve"> </w:t>
      </w:r>
    </w:p>
    <w:p w:rsidR="00E97E3B" w:rsidRPr="00580135" w:rsidRDefault="00E97E3B" w:rsidP="00E63334">
      <w:pPr>
        <w:pStyle w:val="Date"/>
        <w:jc w:val="both"/>
        <w:rPr>
          <w:rFonts w:ascii="Calibri" w:hAnsi="Calibri"/>
          <w:lang w:val="en-GB"/>
        </w:rPr>
      </w:pPr>
    </w:p>
    <w:p w:rsidR="00374EE2" w:rsidRPr="00580135" w:rsidRDefault="00C32D9D" w:rsidP="00E16B40">
      <w:pPr>
        <w:pStyle w:val="Date"/>
        <w:jc w:val="both"/>
        <w:rPr>
          <w:rFonts w:ascii="Calibri" w:hAnsi="Calibri"/>
          <w:lang w:val="en-GB"/>
        </w:rPr>
      </w:pPr>
      <w:r w:rsidRPr="00580135">
        <w:rPr>
          <w:rFonts w:ascii="Calibri" w:hAnsi="Calibri"/>
          <w:lang w:val="en-GB"/>
        </w:rPr>
        <w:t xml:space="preserve">Residual stress measurements conducted on </w:t>
      </w:r>
      <w:r w:rsidR="00CB45D0" w:rsidRPr="00580135">
        <w:rPr>
          <w:rFonts w:ascii="Calibri" w:hAnsi="Calibri"/>
          <w:lang w:val="en-GB"/>
        </w:rPr>
        <w:t xml:space="preserve">a </w:t>
      </w:r>
      <w:del w:id="15" w:author="Michael Gharghouri" w:date="2013-04-03T15:17:00Z">
        <w:r w:rsidR="00CB45D0" w:rsidRPr="00580135" w:rsidDel="00AC0333">
          <w:rPr>
            <w:rFonts w:ascii="Calibri" w:hAnsi="Calibri"/>
            <w:lang w:val="en-GB"/>
          </w:rPr>
          <w:delText xml:space="preserve">single </w:delText>
        </w:r>
      </w:del>
      <w:ins w:id="16" w:author="Michael Gharghouri" w:date="2013-04-03T15:17:00Z">
        <w:r w:rsidR="00AC0333" w:rsidRPr="00580135">
          <w:rPr>
            <w:rFonts w:ascii="Calibri" w:hAnsi="Calibri"/>
            <w:lang w:val="en-GB"/>
          </w:rPr>
          <w:t>single</w:t>
        </w:r>
        <w:r w:rsidR="00AC0333">
          <w:rPr>
            <w:rFonts w:ascii="Calibri" w:hAnsi="Calibri"/>
            <w:lang w:val="en-GB"/>
          </w:rPr>
          <w:t>-</w:t>
        </w:r>
      </w:ins>
      <w:r w:rsidR="00CB45D0" w:rsidRPr="00580135">
        <w:rPr>
          <w:rFonts w:ascii="Calibri" w:hAnsi="Calibri"/>
          <w:lang w:val="en-GB"/>
        </w:rPr>
        <w:t>pass weld</w:t>
      </w:r>
      <w:r w:rsidRPr="00580135">
        <w:rPr>
          <w:rFonts w:ascii="Calibri" w:hAnsi="Calibri"/>
          <w:lang w:val="en-GB"/>
        </w:rPr>
        <w:t xml:space="preserve"> at Chalk River have successfully demonstrated the stress-relief effect and </w:t>
      </w:r>
      <w:r w:rsidR="00E2755B" w:rsidRPr="00580135">
        <w:rPr>
          <w:rFonts w:ascii="Calibri" w:hAnsi="Calibri"/>
          <w:lang w:val="en-GB"/>
        </w:rPr>
        <w:t>possibility of</w:t>
      </w:r>
      <w:r w:rsidRPr="00580135">
        <w:rPr>
          <w:rFonts w:ascii="Calibri" w:hAnsi="Calibri"/>
          <w:lang w:val="en-GB"/>
        </w:rPr>
        <w:t xml:space="preserve"> generating compressive longitudinal stresses in the weld bead </w:t>
      </w:r>
      <w:r w:rsidR="00777AFE" w:rsidRPr="00580135">
        <w:rPr>
          <w:rFonts w:ascii="Calibri" w:hAnsi="Calibri"/>
          <w:lang w:val="en-GB"/>
        </w:rPr>
        <w:t>[4</w:t>
      </w:r>
      <w:r w:rsidRPr="00580135">
        <w:rPr>
          <w:rFonts w:ascii="Calibri" w:hAnsi="Calibri"/>
          <w:lang w:val="en-GB"/>
        </w:rPr>
        <w:t xml:space="preserve">]. </w:t>
      </w:r>
      <w:r w:rsidR="00772D20" w:rsidRPr="00580135">
        <w:rPr>
          <w:rFonts w:ascii="Calibri" w:hAnsi="Calibri"/>
          <w:lang w:val="en-GB"/>
        </w:rPr>
        <w:t xml:space="preserve">Further measurements by the </w:t>
      </w:r>
      <w:proofErr w:type="spellStart"/>
      <w:r w:rsidR="00772D20" w:rsidRPr="00580135">
        <w:rPr>
          <w:rFonts w:ascii="Calibri" w:hAnsi="Calibri"/>
          <w:lang w:val="en-GB"/>
        </w:rPr>
        <w:t>proposer</w:t>
      </w:r>
      <w:proofErr w:type="spellEnd"/>
      <w:r w:rsidR="00772D20" w:rsidRPr="00580135">
        <w:rPr>
          <w:rFonts w:ascii="Calibri" w:hAnsi="Calibri"/>
          <w:lang w:val="en-GB"/>
        </w:rPr>
        <w:t xml:space="preserve"> on 3-pass welds </w:t>
      </w:r>
      <w:r w:rsidR="00737ED8" w:rsidRPr="00580135">
        <w:rPr>
          <w:rFonts w:ascii="Calibri" w:hAnsi="Calibri"/>
          <w:lang w:val="en-GB"/>
        </w:rPr>
        <w:t xml:space="preserve">reveal compressive stresses in the </w:t>
      </w:r>
      <w:r w:rsidR="000B5F2C" w:rsidRPr="00580135">
        <w:rPr>
          <w:rFonts w:ascii="Calibri" w:hAnsi="Calibri"/>
          <w:lang w:val="en-GB"/>
        </w:rPr>
        <w:t>weld</w:t>
      </w:r>
      <w:r w:rsidR="00737ED8" w:rsidRPr="00580135">
        <w:rPr>
          <w:rFonts w:ascii="Calibri" w:hAnsi="Calibri"/>
          <w:lang w:val="en-GB"/>
        </w:rPr>
        <w:t xml:space="preserve"> (Fig. 1)</w:t>
      </w:r>
      <w:r w:rsidR="00772D20" w:rsidRPr="00580135">
        <w:rPr>
          <w:rFonts w:ascii="Calibri" w:hAnsi="Calibri"/>
          <w:lang w:val="en-GB"/>
        </w:rPr>
        <w:t xml:space="preserve"> </w:t>
      </w:r>
      <w:r w:rsidR="000B5F2C" w:rsidRPr="00580135">
        <w:rPr>
          <w:rFonts w:ascii="Calibri" w:hAnsi="Calibri"/>
          <w:lang w:val="en-GB"/>
        </w:rPr>
        <w:t xml:space="preserve">but due to the gauge volume dimensions and measurement positions it would be inappropriate to extrapolate the stress contours to the surface.  However, the </w:t>
      </w:r>
      <w:r w:rsidR="001D41D6" w:rsidRPr="00580135">
        <w:rPr>
          <w:rFonts w:ascii="Calibri" w:hAnsi="Calibri"/>
          <w:lang w:val="en-GB"/>
        </w:rPr>
        <w:t>fundamental purpose of using these types of alloys is to dispense with costly and time-consuming post-weld treatments to improve fatigue performanc</w:t>
      </w:r>
      <w:r w:rsidR="00E2135D" w:rsidRPr="00580135">
        <w:rPr>
          <w:rFonts w:ascii="Calibri" w:hAnsi="Calibri"/>
          <w:lang w:val="en-GB"/>
        </w:rPr>
        <w:t xml:space="preserve">e. It is therefore necessary to </w:t>
      </w:r>
      <w:r w:rsidR="001D41D6" w:rsidRPr="00580135">
        <w:rPr>
          <w:rFonts w:ascii="Calibri" w:hAnsi="Calibri"/>
          <w:lang w:val="en-GB"/>
        </w:rPr>
        <w:t>specifically investigate the surface regions of the weld and heat-affected zone to establish</w:t>
      </w:r>
      <w:r w:rsidR="0091658D" w:rsidRPr="00580135">
        <w:rPr>
          <w:rFonts w:ascii="Calibri" w:hAnsi="Calibri"/>
          <w:lang w:val="en-GB"/>
        </w:rPr>
        <w:t xml:space="preserve"> the stress </w:t>
      </w:r>
      <w:r w:rsidR="0091658D" w:rsidRPr="00580135">
        <w:rPr>
          <w:rFonts w:ascii="Calibri" w:hAnsi="Calibri"/>
          <w:lang w:val="en-GB"/>
        </w:rPr>
        <w:lastRenderedPageBreak/>
        <w:t xml:space="preserve">magnitude and sign. </w:t>
      </w:r>
    </w:p>
    <w:tbl>
      <w:tblPr>
        <w:tblStyle w:val="TableGrid"/>
        <w:tblpPr w:leftFromText="180" w:rightFromText="180" w:vertAnchor="text" w:horzAnchor="page" w:tblpX="4150" w:tblpY="74"/>
        <w:tblW w:w="6776" w:type="dxa"/>
        <w:tblBorders>
          <w:insideH w:val="none" w:sz="0" w:space="0" w:color="auto"/>
          <w:insideV w:val="none" w:sz="0" w:space="0" w:color="auto"/>
        </w:tblBorders>
        <w:tblLook w:val="04A0"/>
      </w:tblPr>
      <w:tblGrid>
        <w:gridCol w:w="6777"/>
      </w:tblGrid>
      <w:tr w:rsidR="00374EE2" w:rsidRPr="00580135" w:rsidTr="00374EE2">
        <w:trPr>
          <w:trHeight w:val="3675"/>
        </w:trPr>
        <w:tc>
          <w:tcPr>
            <w:tcW w:w="6776" w:type="dxa"/>
          </w:tcPr>
          <w:p w:rsidR="00374EE2" w:rsidRPr="00580135" w:rsidRDefault="00374EE2" w:rsidP="00374EE2">
            <w:pPr>
              <w:jc w:val="right"/>
              <w:rPr>
                <w:lang w:val="en-GB"/>
              </w:rPr>
            </w:pPr>
            <w:r w:rsidRPr="00580135">
              <w:rPr>
                <w:noProof/>
              </w:rPr>
              <w:drawing>
                <wp:inline distT="0" distB="0" distL="0" distR="0">
                  <wp:extent cx="4162002" cy="2321376"/>
                  <wp:effectExtent l="0" t="0" r="3810" b="0"/>
                  <wp:docPr id="121"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icture 120"/>
                          <pic:cNvPicPr>
                            <a:picLocks noChangeAspect="1"/>
                          </pic:cNvPicPr>
                        </pic:nvPicPr>
                        <pic:blipFill>
                          <a:blip r:embed="rId10"/>
                          <a:stretch>
                            <a:fillRect/>
                          </a:stretch>
                        </pic:blipFill>
                        <pic:spPr>
                          <a:xfrm>
                            <a:off x="0" y="0"/>
                            <a:ext cx="4162544" cy="2321678"/>
                          </a:xfrm>
                          <a:prstGeom prst="rect">
                            <a:avLst/>
                          </a:prstGeom>
                        </pic:spPr>
                      </pic:pic>
                    </a:graphicData>
                  </a:graphic>
                </wp:inline>
              </w:drawing>
            </w:r>
          </w:p>
        </w:tc>
      </w:tr>
      <w:tr w:rsidR="00374EE2" w:rsidRPr="00580135" w:rsidTr="00374EE2">
        <w:trPr>
          <w:trHeight w:val="219"/>
        </w:trPr>
        <w:tc>
          <w:tcPr>
            <w:tcW w:w="6776" w:type="dxa"/>
          </w:tcPr>
          <w:p w:rsidR="00374EE2" w:rsidRPr="00580135" w:rsidRDefault="002022D7" w:rsidP="00374EE2">
            <w:pPr>
              <w:jc w:val="both"/>
              <w:rPr>
                <w:rFonts w:asciiTheme="majorHAnsi" w:hAnsiTheme="majorHAnsi"/>
                <w:sz w:val="20"/>
                <w:lang w:val="en-GB"/>
              </w:rPr>
            </w:pPr>
            <w:r w:rsidRPr="00580135">
              <w:rPr>
                <w:rFonts w:asciiTheme="majorHAnsi" w:hAnsiTheme="majorHAnsi"/>
                <w:sz w:val="20"/>
                <w:lang w:val="en-GB"/>
              </w:rPr>
              <w:t>Figure 2</w:t>
            </w:r>
            <w:r w:rsidR="00374EE2" w:rsidRPr="00580135">
              <w:rPr>
                <w:rFonts w:asciiTheme="majorHAnsi" w:hAnsiTheme="majorHAnsi"/>
                <w:sz w:val="20"/>
                <w:lang w:val="en-GB"/>
              </w:rPr>
              <w:t>: Fatigue performance of low transformation temperature (LTT) filler alloys [6].</w:t>
            </w:r>
          </w:p>
        </w:tc>
      </w:tr>
    </w:tbl>
    <w:p w:rsidR="00E16B40" w:rsidRPr="00580135" w:rsidRDefault="001D41D6" w:rsidP="00E16B40">
      <w:pPr>
        <w:pStyle w:val="Date"/>
        <w:jc w:val="both"/>
        <w:rPr>
          <w:rFonts w:asciiTheme="majorHAnsi" w:hAnsiTheme="majorHAnsi" w:cs="Lucida Grande"/>
          <w:color w:val="000000"/>
          <w:szCs w:val="24"/>
          <w:lang w:val="en-GB"/>
        </w:rPr>
      </w:pPr>
      <w:r w:rsidRPr="00580135">
        <w:rPr>
          <w:rFonts w:ascii="Calibri" w:hAnsi="Calibri"/>
          <w:lang w:val="en-GB"/>
        </w:rPr>
        <w:t xml:space="preserve">Fatigue studies conducted by </w:t>
      </w:r>
      <w:proofErr w:type="spellStart"/>
      <w:r w:rsidRPr="00580135">
        <w:rPr>
          <w:rFonts w:ascii="Calibri" w:hAnsi="Calibri"/>
          <w:lang w:val="en-GB"/>
        </w:rPr>
        <w:t>Karlsson</w:t>
      </w:r>
      <w:proofErr w:type="spellEnd"/>
      <w:r w:rsidRPr="00580135">
        <w:rPr>
          <w:rFonts w:ascii="Calibri" w:hAnsi="Calibri"/>
          <w:lang w:val="en-GB"/>
        </w:rPr>
        <w:t xml:space="preserve"> et al. </w:t>
      </w:r>
      <w:commentRangeStart w:id="17"/>
      <w:r w:rsidR="005D765D" w:rsidRPr="00580135">
        <w:rPr>
          <w:rFonts w:ascii="Calibri" w:hAnsi="Calibri"/>
          <w:lang w:val="en-GB"/>
        </w:rPr>
        <w:t>show</w:t>
      </w:r>
      <w:commentRangeEnd w:id="17"/>
      <w:r w:rsidR="00AC0333">
        <w:rPr>
          <w:rStyle w:val="CommentReference"/>
        </w:rPr>
        <w:commentReference w:id="17"/>
      </w:r>
      <w:r w:rsidR="005D765D" w:rsidRPr="00580135">
        <w:rPr>
          <w:rFonts w:ascii="Calibri" w:hAnsi="Calibri"/>
          <w:lang w:val="en-GB"/>
        </w:rPr>
        <w:t xml:space="preserve"> that these types of alloys are capable of improving fatigue performance </w:t>
      </w:r>
      <w:r w:rsidR="00E16B40" w:rsidRPr="00580135">
        <w:rPr>
          <w:rFonts w:ascii="Calibri" w:hAnsi="Calibri"/>
          <w:lang w:val="en-GB"/>
        </w:rPr>
        <w:t xml:space="preserve">and that dilution of the filler alloy </w:t>
      </w:r>
      <w:del w:id="18" w:author="Michael Gharghouri" w:date="2013-04-03T15:20:00Z">
        <w:r w:rsidR="00E16B40" w:rsidRPr="00580135" w:rsidDel="00AC0333">
          <w:rPr>
            <w:rFonts w:ascii="Calibri" w:hAnsi="Calibri"/>
            <w:lang w:val="en-GB"/>
          </w:rPr>
          <w:delText xml:space="preserve">effects </w:delText>
        </w:r>
      </w:del>
      <w:ins w:id="19" w:author="Michael Gharghouri" w:date="2013-04-03T15:20:00Z">
        <w:r w:rsidR="00AC0333">
          <w:rPr>
            <w:rFonts w:ascii="Calibri" w:hAnsi="Calibri"/>
            <w:lang w:val="en-GB"/>
          </w:rPr>
          <w:t>a</w:t>
        </w:r>
        <w:r w:rsidR="00AC0333" w:rsidRPr="00580135">
          <w:rPr>
            <w:rFonts w:ascii="Calibri" w:hAnsi="Calibri"/>
            <w:lang w:val="en-GB"/>
          </w:rPr>
          <w:t xml:space="preserve">ffects </w:t>
        </w:r>
      </w:ins>
      <w:r w:rsidR="00E16B40" w:rsidRPr="00580135">
        <w:rPr>
          <w:rFonts w:ascii="Calibri" w:hAnsi="Calibri"/>
          <w:lang w:val="en-GB"/>
        </w:rPr>
        <w:t>fatigue life</w:t>
      </w:r>
      <w:del w:id="20" w:author="Michael Gharghouri" w:date="2013-04-03T15:20:00Z">
        <w:r w:rsidR="00E16B40" w:rsidRPr="00580135" w:rsidDel="00AC0333">
          <w:rPr>
            <w:rFonts w:ascii="Calibri" w:hAnsi="Calibri"/>
            <w:lang w:val="en-GB"/>
          </w:rPr>
          <w:delText>,</w:delText>
        </w:r>
      </w:del>
      <w:r w:rsidR="00E16B40" w:rsidRPr="00580135">
        <w:rPr>
          <w:rFonts w:ascii="Calibri" w:hAnsi="Calibri"/>
          <w:lang w:val="en-GB"/>
        </w:rPr>
        <w:t xml:space="preserve"> (Fig. 2).</w:t>
      </w:r>
      <w:r w:rsidR="00CC557B" w:rsidRPr="00580135">
        <w:rPr>
          <w:rFonts w:ascii="Calibri" w:hAnsi="Calibri"/>
          <w:lang w:val="en-GB"/>
        </w:rPr>
        <w:t xml:space="preserve"> </w:t>
      </w:r>
      <w:r w:rsidR="00E16B40" w:rsidRPr="00580135">
        <w:rPr>
          <w:rFonts w:ascii="Calibri" w:hAnsi="Calibri"/>
          <w:lang w:val="en-GB"/>
        </w:rPr>
        <w:t xml:space="preserve">Dilution of these highly alloyed fillers with the base material can significantly alter the </w:t>
      </w:r>
      <w:proofErr w:type="spellStart"/>
      <w:r w:rsidR="00E16B40" w:rsidRPr="00580135">
        <w:rPr>
          <w:rFonts w:ascii="Calibri" w:hAnsi="Calibri"/>
          <w:lang w:val="en-GB"/>
        </w:rPr>
        <w:t>martensite</w:t>
      </w:r>
      <w:proofErr w:type="spellEnd"/>
      <w:r w:rsidR="00E16B40" w:rsidRPr="00580135">
        <w:rPr>
          <w:rFonts w:ascii="Calibri" w:hAnsi="Calibri"/>
          <w:lang w:val="en-GB"/>
        </w:rPr>
        <w:t xml:space="preserve"> transformation start temperature (M</w:t>
      </w:r>
      <w:r w:rsidR="00E16B40" w:rsidRPr="00580135">
        <w:rPr>
          <w:rFonts w:ascii="Calibri" w:hAnsi="Calibri"/>
          <w:vertAlign w:val="subscript"/>
          <w:lang w:val="en-GB"/>
        </w:rPr>
        <w:t>S</w:t>
      </w:r>
      <w:r w:rsidR="00E16B40" w:rsidRPr="00580135">
        <w:rPr>
          <w:rFonts w:ascii="Calibri" w:hAnsi="Calibri"/>
          <w:lang w:val="en-GB"/>
        </w:rPr>
        <w:t xml:space="preserve">) and hence also the final stress state. </w:t>
      </w:r>
      <w:r w:rsidR="00E2135D" w:rsidRPr="00580135">
        <w:rPr>
          <w:rFonts w:ascii="Calibri" w:hAnsi="Calibri"/>
          <w:lang w:val="en-GB"/>
        </w:rPr>
        <w:t>T</w:t>
      </w:r>
      <w:r w:rsidR="00E16B40" w:rsidRPr="00580135">
        <w:rPr>
          <w:rFonts w:ascii="Calibri" w:hAnsi="Calibri"/>
          <w:lang w:val="en-GB"/>
        </w:rPr>
        <w:t xml:space="preserve">he extent of dilution for </w:t>
      </w:r>
      <w:r w:rsidR="00E2135D" w:rsidRPr="00580135">
        <w:rPr>
          <w:rFonts w:ascii="Calibri" w:hAnsi="Calibri"/>
          <w:lang w:val="en-GB"/>
        </w:rPr>
        <w:t>a single-pass weld</w:t>
      </w:r>
      <w:r w:rsidR="00E16B40" w:rsidRPr="00580135">
        <w:rPr>
          <w:rFonts w:ascii="Calibri" w:hAnsi="Calibri"/>
          <w:lang w:val="en-GB"/>
        </w:rPr>
        <w:t xml:space="preserve"> showed co</w:t>
      </w:r>
      <w:r w:rsidR="00777AFE" w:rsidRPr="00580135">
        <w:rPr>
          <w:rFonts w:ascii="Calibri" w:hAnsi="Calibri"/>
          <w:lang w:val="en-GB"/>
        </w:rPr>
        <w:t>mpositional changes up to 35% [5</w:t>
      </w:r>
      <w:r w:rsidR="00E16B40" w:rsidRPr="00580135">
        <w:rPr>
          <w:rFonts w:ascii="Calibri" w:hAnsi="Calibri"/>
          <w:lang w:val="en-GB"/>
        </w:rPr>
        <w:t xml:space="preserve">]. Critically, </w:t>
      </w:r>
      <w:proofErr w:type="gramStart"/>
      <w:r w:rsidR="00E16B40" w:rsidRPr="00580135">
        <w:rPr>
          <w:rFonts w:ascii="Calibri" w:hAnsi="Calibri"/>
          <w:lang w:val="en-GB"/>
        </w:rPr>
        <w:t>an optimised</w:t>
      </w:r>
      <w:proofErr w:type="gramEnd"/>
      <w:r w:rsidR="00E16B40" w:rsidRPr="00580135">
        <w:rPr>
          <w:rFonts w:ascii="Calibri" w:hAnsi="Calibri"/>
          <w:lang w:val="en-GB"/>
        </w:rPr>
        <w:t xml:space="preserve"> filler, specifically designed to compensate for dilution effects, showed remarkable fatigue performance, significantly greater than the first generation of low M</w:t>
      </w:r>
      <w:r w:rsidR="00E16B40" w:rsidRPr="00580135">
        <w:rPr>
          <w:rFonts w:ascii="Calibri" w:hAnsi="Calibri"/>
          <w:vertAlign w:val="subscript"/>
          <w:lang w:val="en-GB"/>
        </w:rPr>
        <w:t>S</w:t>
      </w:r>
      <w:r w:rsidR="00E2135D" w:rsidRPr="00580135">
        <w:rPr>
          <w:rFonts w:ascii="Calibri" w:hAnsi="Calibri"/>
          <w:lang w:val="en-GB"/>
        </w:rPr>
        <w:t xml:space="preserve"> alloys. </w:t>
      </w:r>
      <w:r w:rsidR="00E16B40" w:rsidRPr="00580135">
        <w:rPr>
          <w:rFonts w:ascii="Calibri" w:hAnsi="Calibri"/>
          <w:lang w:val="en-GB"/>
        </w:rPr>
        <w:t xml:space="preserve">This improvement was achieved through increased alloying elements, which is expensive and could </w:t>
      </w:r>
      <w:r w:rsidR="005B1211" w:rsidRPr="00580135">
        <w:rPr>
          <w:rFonts w:ascii="Calibri" w:hAnsi="Calibri"/>
          <w:lang w:val="en-GB"/>
        </w:rPr>
        <w:t>restrict application</w:t>
      </w:r>
      <w:r w:rsidR="00E16B40" w:rsidRPr="00580135">
        <w:rPr>
          <w:rFonts w:ascii="Calibri" w:hAnsi="Calibri"/>
          <w:lang w:val="en-GB"/>
        </w:rPr>
        <w:t xml:space="preserve">. Nevertheless, it </w:t>
      </w:r>
      <w:r w:rsidR="005B1211" w:rsidRPr="00580135">
        <w:rPr>
          <w:rFonts w:ascii="Calibri" w:hAnsi="Calibri"/>
          <w:lang w:val="en-GB"/>
        </w:rPr>
        <w:t xml:space="preserve">still </w:t>
      </w:r>
      <w:r w:rsidR="00E16B40" w:rsidRPr="00580135">
        <w:rPr>
          <w:rFonts w:ascii="Calibri" w:hAnsi="Calibri"/>
          <w:lang w:val="en-GB"/>
        </w:rPr>
        <w:t xml:space="preserve">may be possible to achieve the outstanding fatigue performance by depositing layers of varying composition that can compensate for dilution in the initial pass, whilst subsequent layers require less alloying. </w:t>
      </w:r>
      <w:r w:rsidR="00A20D94" w:rsidRPr="00580135">
        <w:rPr>
          <w:rFonts w:ascii="Calibri" w:hAnsi="Calibri"/>
          <w:lang w:val="en-GB"/>
        </w:rPr>
        <w:t>N</w:t>
      </w:r>
      <w:r w:rsidR="00E16B40" w:rsidRPr="00580135">
        <w:rPr>
          <w:rFonts w:asciiTheme="majorHAnsi" w:hAnsiTheme="majorHAnsi"/>
          <w:szCs w:val="24"/>
          <w:lang w:val="en-GB"/>
        </w:rPr>
        <w:t xml:space="preserve">eutron diffraction will be used to study the effects of dilution </w:t>
      </w:r>
      <w:r w:rsidR="00E16B40" w:rsidRPr="00580135">
        <w:rPr>
          <w:rFonts w:asciiTheme="majorHAnsi" w:hAnsiTheme="majorHAnsi" w:cs="Lucida Grande"/>
          <w:color w:val="000000"/>
          <w:szCs w:val="24"/>
          <w:lang w:val="en-GB"/>
        </w:rPr>
        <w:t xml:space="preserve">on the </w:t>
      </w:r>
      <w:r w:rsidR="008D60D0" w:rsidRPr="00580135">
        <w:rPr>
          <w:rFonts w:asciiTheme="majorHAnsi" w:hAnsiTheme="majorHAnsi" w:cs="Lucida Grande"/>
          <w:color w:val="000000"/>
          <w:szCs w:val="24"/>
          <w:lang w:val="en-GB"/>
        </w:rPr>
        <w:t xml:space="preserve">near-surface </w:t>
      </w:r>
      <w:r w:rsidR="00E16B40" w:rsidRPr="00580135">
        <w:rPr>
          <w:rFonts w:asciiTheme="majorHAnsi" w:hAnsiTheme="majorHAnsi" w:cs="Lucida Grande"/>
          <w:color w:val="000000"/>
          <w:szCs w:val="24"/>
          <w:lang w:val="en-GB"/>
        </w:rPr>
        <w:t xml:space="preserve">residual stress state and how </w:t>
      </w:r>
      <w:r w:rsidR="005B1211" w:rsidRPr="00580135">
        <w:rPr>
          <w:rFonts w:asciiTheme="majorHAnsi" w:hAnsiTheme="majorHAnsi" w:cs="Lucida Grande"/>
          <w:color w:val="000000"/>
          <w:szCs w:val="24"/>
          <w:lang w:val="en-GB"/>
        </w:rPr>
        <w:t>it</w:t>
      </w:r>
      <w:r w:rsidR="00E16B40" w:rsidRPr="00580135">
        <w:rPr>
          <w:rFonts w:asciiTheme="majorHAnsi" w:hAnsiTheme="majorHAnsi" w:cs="Lucida Grande"/>
          <w:color w:val="000000"/>
          <w:szCs w:val="24"/>
          <w:lang w:val="en-GB"/>
        </w:rPr>
        <w:t xml:space="preserve"> may be compensated for with compositional modifications.</w:t>
      </w:r>
    </w:p>
    <w:p w:rsidR="00C32D9D" w:rsidRPr="00580135" w:rsidRDefault="00C32D9D" w:rsidP="00C32D9D">
      <w:pPr>
        <w:jc w:val="both"/>
        <w:rPr>
          <w:rFonts w:ascii="Calibri" w:hAnsi="Calibri"/>
          <w:lang w:val="en-GB"/>
        </w:rPr>
      </w:pPr>
    </w:p>
    <w:p w:rsidR="00C32D9D" w:rsidRPr="00580135" w:rsidRDefault="00C32D9D" w:rsidP="00C32D9D">
      <w:pPr>
        <w:jc w:val="both"/>
        <w:rPr>
          <w:rFonts w:ascii="Calibri" w:hAnsi="Calibri"/>
          <w:b/>
          <w:lang w:val="en-GB"/>
        </w:rPr>
      </w:pPr>
      <w:r w:rsidRPr="00580135">
        <w:rPr>
          <w:rFonts w:ascii="Calibri" w:hAnsi="Calibri"/>
          <w:b/>
          <w:lang w:val="en-GB"/>
        </w:rPr>
        <w:t>Experimental Details</w:t>
      </w:r>
    </w:p>
    <w:p w:rsidR="00714058" w:rsidRPr="00580135" w:rsidRDefault="00714058" w:rsidP="00777AFE">
      <w:pPr>
        <w:jc w:val="both"/>
        <w:rPr>
          <w:rFonts w:ascii="Calibri" w:hAnsi="Calibri"/>
          <w:lang w:val="en-GB"/>
        </w:rPr>
      </w:pPr>
      <w:del w:id="21" w:author="Michael Gharghouri" w:date="2013-04-03T15:21:00Z">
        <w:r w:rsidRPr="00580135" w:rsidDel="00AC0333">
          <w:rPr>
            <w:rFonts w:ascii="Calibri" w:hAnsi="Calibri"/>
            <w:lang w:val="en-GB"/>
          </w:rPr>
          <w:delText xml:space="preserve">It is </w:delText>
        </w:r>
      </w:del>
      <w:ins w:id="22" w:author="Michael Gharghouri" w:date="2013-04-03T15:21:00Z">
        <w:r w:rsidR="00AC0333">
          <w:rPr>
            <w:rFonts w:ascii="Calibri" w:hAnsi="Calibri"/>
            <w:lang w:val="en-GB"/>
          </w:rPr>
          <w:t xml:space="preserve">We </w:t>
        </w:r>
      </w:ins>
      <w:r w:rsidRPr="00580135">
        <w:rPr>
          <w:rFonts w:ascii="Calibri" w:hAnsi="Calibri"/>
          <w:lang w:val="en-GB"/>
        </w:rPr>
        <w:t>propose</w:t>
      </w:r>
      <w:ins w:id="23" w:author="Michael Gharghouri" w:date="2013-04-03T15:21:00Z">
        <w:r w:rsidR="00AC0333">
          <w:rPr>
            <w:rFonts w:ascii="Calibri" w:hAnsi="Calibri"/>
            <w:lang w:val="en-GB"/>
          </w:rPr>
          <w:t xml:space="preserve"> </w:t>
        </w:r>
      </w:ins>
      <w:del w:id="24" w:author="Michael Gharghouri" w:date="2013-04-03T15:21:00Z">
        <w:r w:rsidRPr="00580135" w:rsidDel="00AC0333">
          <w:rPr>
            <w:rFonts w:ascii="Calibri" w:hAnsi="Calibri"/>
            <w:lang w:val="en-GB"/>
          </w:rPr>
          <w:delText xml:space="preserve">d that three welds are investigated </w:delText>
        </w:r>
      </w:del>
      <w:r w:rsidRPr="00580135">
        <w:rPr>
          <w:rFonts w:ascii="Calibri" w:hAnsi="Calibri"/>
          <w:lang w:val="en-GB"/>
        </w:rPr>
        <w:t xml:space="preserve">to </w:t>
      </w:r>
      <w:ins w:id="25" w:author="Michael Gharghouri" w:date="2013-04-03T15:21:00Z">
        <w:r w:rsidR="00AC0333">
          <w:rPr>
            <w:rFonts w:ascii="Calibri" w:hAnsi="Calibri"/>
            <w:lang w:val="en-GB"/>
          </w:rPr>
          <w:t xml:space="preserve">obtain </w:t>
        </w:r>
      </w:ins>
      <w:del w:id="26" w:author="Michael Gharghouri" w:date="2013-04-03T15:21:00Z">
        <w:r w:rsidRPr="00580135" w:rsidDel="00AC0333">
          <w:rPr>
            <w:rFonts w:ascii="Calibri" w:hAnsi="Calibri"/>
            <w:lang w:val="en-GB"/>
          </w:rPr>
          <w:delText xml:space="preserve">produce </w:delText>
        </w:r>
      </w:del>
      <w:r w:rsidRPr="00580135">
        <w:rPr>
          <w:rFonts w:ascii="Calibri" w:hAnsi="Calibri"/>
          <w:lang w:val="en-GB"/>
        </w:rPr>
        <w:t xml:space="preserve">near-surface stress maps using </w:t>
      </w:r>
      <w:ins w:id="27" w:author="Michael Gharghouri" w:date="2013-04-03T15:21:00Z">
        <w:r w:rsidR="00AC0333">
          <w:rPr>
            <w:rFonts w:ascii="Calibri" w:hAnsi="Calibri"/>
            <w:lang w:val="en-GB"/>
          </w:rPr>
          <w:t xml:space="preserve">the </w:t>
        </w:r>
      </w:ins>
      <w:r w:rsidRPr="00580135">
        <w:rPr>
          <w:rFonts w:ascii="Calibri" w:hAnsi="Calibri"/>
          <w:lang w:val="en-GB"/>
        </w:rPr>
        <w:t>L3 – Stress Scanner</w:t>
      </w:r>
      <w:del w:id="28" w:author="Michael Gharghouri" w:date="2013-04-03T15:21:00Z">
        <w:r w:rsidRPr="00580135" w:rsidDel="00AC0333">
          <w:rPr>
            <w:rFonts w:ascii="Calibri" w:hAnsi="Calibri"/>
            <w:lang w:val="en-GB"/>
          </w:rPr>
          <w:delText>+</w:delText>
        </w:r>
      </w:del>
      <w:r w:rsidRPr="00580135">
        <w:rPr>
          <w:rFonts w:ascii="Calibri" w:hAnsi="Calibri"/>
          <w:lang w:val="en-GB"/>
        </w:rPr>
        <w:t xml:space="preserve">. The welds will be made on notched </w:t>
      </w:r>
      <w:proofErr w:type="spellStart"/>
      <w:r w:rsidRPr="00580135">
        <w:rPr>
          <w:rFonts w:ascii="Calibri" w:hAnsi="Calibri"/>
          <w:lang w:val="en-GB"/>
        </w:rPr>
        <w:t>ferritic</w:t>
      </w:r>
      <w:proofErr w:type="spellEnd"/>
      <w:r w:rsidRPr="00580135">
        <w:rPr>
          <w:rFonts w:ascii="Calibri" w:hAnsi="Calibri"/>
          <w:lang w:val="en-GB"/>
        </w:rPr>
        <w:t xml:space="preserve"> plates (350 </w:t>
      </w:r>
      <w:proofErr w:type="spellStart"/>
      <w:r w:rsidRPr="00580135">
        <w:rPr>
          <w:rFonts w:ascii="Calibri" w:hAnsi="Calibri"/>
          <w:lang w:val="en-GB"/>
        </w:rPr>
        <w:t>x</w:t>
      </w:r>
      <w:proofErr w:type="spellEnd"/>
      <w:r w:rsidRPr="00580135">
        <w:rPr>
          <w:rFonts w:ascii="Calibri" w:hAnsi="Calibri"/>
          <w:lang w:val="en-GB"/>
        </w:rPr>
        <w:t xml:space="preserve"> 150 </w:t>
      </w:r>
      <w:proofErr w:type="spellStart"/>
      <w:r w:rsidRPr="00580135">
        <w:rPr>
          <w:rFonts w:ascii="Calibri" w:hAnsi="Calibri"/>
          <w:lang w:val="en-GB"/>
        </w:rPr>
        <w:t>x</w:t>
      </w:r>
      <w:proofErr w:type="spellEnd"/>
      <w:r w:rsidRPr="00580135">
        <w:rPr>
          <w:rFonts w:ascii="Calibri" w:hAnsi="Calibri"/>
          <w:lang w:val="en-GB"/>
        </w:rPr>
        <w:t xml:space="preserve"> 15 </w:t>
      </w:r>
      <w:commentRangeStart w:id="29"/>
      <w:r w:rsidRPr="00580135">
        <w:rPr>
          <w:rFonts w:ascii="Calibri" w:hAnsi="Calibri"/>
          <w:lang w:val="en-GB"/>
        </w:rPr>
        <w:t>mm</w:t>
      </w:r>
      <w:commentRangeEnd w:id="29"/>
      <w:r w:rsidR="00F36C4D">
        <w:rPr>
          <w:rStyle w:val="CommentReference"/>
        </w:rPr>
        <w:commentReference w:id="29"/>
      </w:r>
      <w:r w:rsidRPr="00580135">
        <w:rPr>
          <w:rFonts w:ascii="Calibri" w:hAnsi="Calibri"/>
          <w:lang w:val="en-GB"/>
        </w:rPr>
        <w:t xml:space="preserve">). The full weld will be formed of three layers: plate 1 will comprise of three welding passes made with a low transformation temperature filler alloy; plate 2 will have two passes made with a conventional filler and a final capping pass made from a low transformation temperature filler </w:t>
      </w:r>
      <w:proofErr w:type="spellStart"/>
      <w:r w:rsidRPr="00580135">
        <w:rPr>
          <w:rFonts w:ascii="Calibri" w:hAnsi="Calibri"/>
          <w:lang w:val="en-GB"/>
        </w:rPr>
        <w:t>optimized</w:t>
      </w:r>
      <w:proofErr w:type="spellEnd"/>
      <w:r w:rsidRPr="00580135">
        <w:rPr>
          <w:rFonts w:ascii="Calibri" w:hAnsi="Calibri"/>
          <w:lang w:val="en-GB"/>
        </w:rPr>
        <w:t xml:space="preserve"> for dilution; plate 3 </w:t>
      </w:r>
      <w:r w:rsidR="00336858" w:rsidRPr="00580135">
        <w:rPr>
          <w:rFonts w:ascii="Calibri" w:hAnsi="Calibri"/>
          <w:lang w:val="en-GB"/>
        </w:rPr>
        <w:t>will be a control specimen with the weld made entirely from a conventional filler.</w:t>
      </w:r>
    </w:p>
    <w:p w:rsidR="00714058" w:rsidRPr="00580135" w:rsidRDefault="00714058" w:rsidP="00777AFE">
      <w:pPr>
        <w:jc w:val="both"/>
        <w:rPr>
          <w:rFonts w:ascii="Calibri" w:hAnsi="Calibri"/>
          <w:lang w:val="en-GB"/>
        </w:rPr>
      </w:pPr>
    </w:p>
    <w:p w:rsidR="00C32D9D" w:rsidRPr="00580135" w:rsidRDefault="00F07A04" w:rsidP="00C32D9D">
      <w:pPr>
        <w:jc w:val="both"/>
        <w:rPr>
          <w:rFonts w:ascii="Calibri" w:hAnsi="Calibri"/>
          <w:lang w:val="en-GB"/>
        </w:rPr>
      </w:pPr>
      <w:r w:rsidRPr="00580135">
        <w:rPr>
          <w:rFonts w:ascii="Calibri" w:hAnsi="Calibri"/>
          <w:lang w:val="en-GB"/>
        </w:rPr>
        <w:t xml:space="preserve">Strain measurements will be </w:t>
      </w:r>
      <w:r w:rsidR="008E496E" w:rsidRPr="00580135">
        <w:rPr>
          <w:rFonts w:ascii="Calibri" w:hAnsi="Calibri"/>
          <w:lang w:val="en-GB"/>
        </w:rPr>
        <w:t xml:space="preserve">made from </w:t>
      </w:r>
      <w:r w:rsidR="002B2831" w:rsidRPr="00580135">
        <w:rPr>
          <w:rFonts w:ascii="Calibri" w:hAnsi="Calibri"/>
          <w:lang w:val="en-GB"/>
        </w:rPr>
        <w:t xml:space="preserve">a depth of 2.5 mm to the top surface </w:t>
      </w:r>
      <w:del w:id="30" w:author="Michael Gharghouri" w:date="2013-04-03T15:23:00Z">
        <w:r w:rsidR="009A0734" w:rsidRPr="00580135" w:rsidDel="00F36C4D">
          <w:rPr>
            <w:rFonts w:ascii="Calibri" w:hAnsi="Calibri"/>
            <w:lang w:val="en-GB"/>
          </w:rPr>
          <w:delText xml:space="preserve">at </w:delText>
        </w:r>
      </w:del>
      <w:ins w:id="31" w:author="Michael Gharghouri" w:date="2013-04-03T15:23:00Z">
        <w:r w:rsidR="00F36C4D">
          <w:rPr>
            <w:rFonts w:ascii="Calibri" w:hAnsi="Calibri"/>
            <w:lang w:val="en-GB"/>
          </w:rPr>
          <w:t>in</w:t>
        </w:r>
        <w:r w:rsidR="00F36C4D" w:rsidRPr="00580135">
          <w:rPr>
            <w:rFonts w:ascii="Calibri" w:hAnsi="Calibri"/>
            <w:lang w:val="en-GB"/>
          </w:rPr>
          <w:t xml:space="preserve"> </w:t>
        </w:r>
      </w:ins>
      <w:r w:rsidR="009A0734" w:rsidRPr="00580135">
        <w:rPr>
          <w:rFonts w:ascii="Calibri" w:hAnsi="Calibri"/>
          <w:lang w:val="en-GB"/>
        </w:rPr>
        <w:t xml:space="preserve">increments of 0.3 </w:t>
      </w:r>
      <w:commentRangeStart w:id="32"/>
      <w:r w:rsidRPr="00580135">
        <w:rPr>
          <w:rFonts w:ascii="Calibri" w:hAnsi="Calibri"/>
          <w:lang w:val="en-GB"/>
        </w:rPr>
        <w:t>mm</w:t>
      </w:r>
      <w:commentRangeEnd w:id="32"/>
      <w:r w:rsidR="00F36C4D">
        <w:rPr>
          <w:rStyle w:val="CommentReference"/>
        </w:rPr>
        <w:commentReference w:id="32"/>
      </w:r>
      <w:r w:rsidRPr="00580135">
        <w:rPr>
          <w:rFonts w:ascii="Calibri" w:hAnsi="Calibri"/>
          <w:lang w:val="en-GB"/>
        </w:rPr>
        <w:t>.</w:t>
      </w:r>
      <w:r w:rsidR="00C32D9D" w:rsidRPr="00580135">
        <w:rPr>
          <w:rFonts w:ascii="Calibri" w:hAnsi="Calibri"/>
          <w:lang w:val="en-GB"/>
        </w:rPr>
        <w:t xml:space="preserve"> </w:t>
      </w:r>
      <w:r w:rsidR="000D66F1" w:rsidRPr="00580135">
        <w:rPr>
          <w:rFonts w:ascii="Calibri" w:hAnsi="Calibri"/>
          <w:lang w:val="en-GB"/>
        </w:rPr>
        <w:t>For each of the</w:t>
      </w:r>
      <w:r w:rsidR="009A0734" w:rsidRPr="00580135">
        <w:rPr>
          <w:rFonts w:ascii="Calibri" w:hAnsi="Calibri"/>
          <w:lang w:val="en-GB"/>
        </w:rPr>
        <w:t xml:space="preserve"> </w:t>
      </w:r>
      <w:r w:rsidR="00714058" w:rsidRPr="00580135">
        <w:rPr>
          <w:rFonts w:ascii="Calibri" w:hAnsi="Calibri"/>
          <w:lang w:val="en-GB"/>
        </w:rPr>
        <w:t xml:space="preserve">three </w:t>
      </w:r>
      <w:r w:rsidR="009A0734" w:rsidRPr="00580135">
        <w:rPr>
          <w:rFonts w:ascii="Calibri" w:hAnsi="Calibri"/>
          <w:lang w:val="en-GB"/>
        </w:rPr>
        <w:t>specimens</w:t>
      </w:r>
      <w:r w:rsidR="000D66F1" w:rsidRPr="00580135">
        <w:rPr>
          <w:rFonts w:ascii="Calibri" w:hAnsi="Calibri"/>
          <w:lang w:val="en-GB"/>
        </w:rPr>
        <w:t>, strain scanning will be performed across both sides of the weld bead</w:t>
      </w:r>
      <w:del w:id="33" w:author="Michael Gharghouri" w:date="2013-04-03T15:23:00Z">
        <w:r w:rsidR="000D66F1" w:rsidRPr="00580135" w:rsidDel="00F36C4D">
          <w:rPr>
            <w:rFonts w:ascii="Calibri" w:hAnsi="Calibri"/>
            <w:lang w:val="en-GB"/>
          </w:rPr>
          <w:delText xml:space="preserve">, </w:delText>
        </w:r>
      </w:del>
      <w:ins w:id="34" w:author="Michael Gharghouri" w:date="2013-04-03T15:23:00Z">
        <w:r w:rsidR="00F36C4D">
          <w:rPr>
            <w:rFonts w:ascii="Calibri" w:hAnsi="Calibri"/>
            <w:lang w:val="en-GB"/>
          </w:rPr>
          <w:t xml:space="preserve"> into the </w:t>
        </w:r>
      </w:ins>
      <w:r w:rsidR="000D66F1" w:rsidRPr="00580135">
        <w:rPr>
          <w:rFonts w:ascii="Calibri" w:hAnsi="Calibri"/>
          <w:lang w:val="en-GB"/>
        </w:rPr>
        <w:t xml:space="preserve">heat affected zone and </w:t>
      </w:r>
      <w:del w:id="35" w:author="Michael Gharghouri" w:date="2013-04-03T15:23:00Z">
        <w:r w:rsidR="000D66F1" w:rsidRPr="00580135" w:rsidDel="00F36C4D">
          <w:rPr>
            <w:rFonts w:ascii="Calibri" w:hAnsi="Calibri"/>
            <w:lang w:val="en-GB"/>
          </w:rPr>
          <w:delText xml:space="preserve">extended into the </w:delText>
        </w:r>
      </w:del>
      <w:r w:rsidR="000D66F1" w:rsidRPr="00580135">
        <w:rPr>
          <w:rFonts w:ascii="Calibri" w:hAnsi="Calibri"/>
          <w:lang w:val="en-GB"/>
        </w:rPr>
        <w:t xml:space="preserve">parent plate to identify any </w:t>
      </w:r>
      <w:r w:rsidR="00EB48E5" w:rsidRPr="00580135">
        <w:rPr>
          <w:rFonts w:ascii="Calibri" w:hAnsi="Calibri"/>
          <w:lang w:val="en-GB"/>
        </w:rPr>
        <w:t xml:space="preserve">asymmetry in the stress fields. </w:t>
      </w:r>
      <w:r w:rsidR="000D66F1" w:rsidRPr="00580135">
        <w:rPr>
          <w:rFonts w:ascii="Calibri" w:hAnsi="Calibri"/>
          <w:lang w:val="en-GB"/>
        </w:rPr>
        <w:t>Measu</w:t>
      </w:r>
      <w:r w:rsidR="009A0734" w:rsidRPr="00580135">
        <w:rPr>
          <w:rFonts w:ascii="Calibri" w:hAnsi="Calibri"/>
          <w:lang w:val="en-GB"/>
        </w:rPr>
        <w:t>rements will be taken at 0, 4, 8, 12 &amp; 16</w:t>
      </w:r>
      <w:r w:rsidR="00507A97" w:rsidRPr="00580135">
        <w:rPr>
          <w:rFonts w:ascii="Calibri" w:hAnsi="Calibri"/>
          <w:lang w:val="en-GB"/>
        </w:rPr>
        <w:t>mm</w:t>
      </w:r>
      <w:r w:rsidR="009A0734" w:rsidRPr="00580135">
        <w:rPr>
          <w:rFonts w:ascii="Calibri" w:hAnsi="Calibri"/>
          <w:lang w:val="en-GB"/>
        </w:rPr>
        <w:t xml:space="preserve"> </w:t>
      </w:r>
      <w:r w:rsidR="00EB48E5" w:rsidRPr="00580135">
        <w:rPr>
          <w:rFonts w:ascii="Calibri" w:hAnsi="Calibri"/>
          <w:lang w:val="en-GB"/>
        </w:rPr>
        <w:t xml:space="preserve">either side of the weld </w:t>
      </w:r>
      <w:proofErr w:type="spellStart"/>
      <w:r w:rsidR="00EB48E5" w:rsidRPr="00580135">
        <w:rPr>
          <w:rFonts w:ascii="Calibri" w:hAnsi="Calibri"/>
          <w:lang w:val="en-GB"/>
        </w:rPr>
        <w:t>centerline</w:t>
      </w:r>
      <w:proofErr w:type="spellEnd"/>
      <w:r w:rsidR="00EB48E5" w:rsidRPr="00580135">
        <w:rPr>
          <w:rFonts w:ascii="Calibri" w:hAnsi="Calibri"/>
          <w:lang w:val="en-GB"/>
        </w:rPr>
        <w:t xml:space="preserve"> </w:t>
      </w:r>
      <w:r w:rsidR="009A0734" w:rsidRPr="00580135">
        <w:rPr>
          <w:rFonts w:ascii="Calibri" w:hAnsi="Calibri"/>
          <w:lang w:val="en-GB"/>
        </w:rPr>
        <w:t xml:space="preserve">to correlate with </w:t>
      </w:r>
      <w:r w:rsidR="00EB48E5" w:rsidRPr="00580135">
        <w:rPr>
          <w:rFonts w:ascii="Calibri" w:hAnsi="Calibri"/>
          <w:lang w:val="en-GB"/>
        </w:rPr>
        <w:t>previously acquired data, Figure 1.</w:t>
      </w:r>
      <w:r w:rsidR="00056B39" w:rsidRPr="00580135">
        <w:rPr>
          <w:rFonts w:ascii="Calibri" w:hAnsi="Calibri"/>
          <w:lang w:val="en-GB"/>
        </w:rPr>
        <w:t xml:space="preserve"> </w:t>
      </w:r>
      <w:r w:rsidR="00EB48E5" w:rsidRPr="00580135">
        <w:rPr>
          <w:rFonts w:ascii="Calibri" w:hAnsi="Calibri"/>
          <w:lang w:val="en-GB"/>
        </w:rPr>
        <w:t xml:space="preserve"> </w:t>
      </w:r>
      <w:r w:rsidR="00C662EC" w:rsidRPr="00580135">
        <w:rPr>
          <w:rFonts w:ascii="Calibri" w:hAnsi="Calibri"/>
          <w:lang w:val="en-GB"/>
        </w:rPr>
        <w:t>Gauge</w:t>
      </w:r>
      <w:r w:rsidR="008E496E" w:rsidRPr="00580135">
        <w:rPr>
          <w:rFonts w:ascii="Calibri" w:hAnsi="Calibri"/>
          <w:lang w:val="en-GB"/>
        </w:rPr>
        <w:t xml:space="preserve"> volumes of 0.3 </w:t>
      </w:r>
      <w:proofErr w:type="spellStart"/>
      <w:r w:rsidR="008E496E" w:rsidRPr="00580135">
        <w:rPr>
          <w:rFonts w:ascii="Calibri" w:hAnsi="Calibri"/>
          <w:lang w:val="en-GB"/>
        </w:rPr>
        <w:t>x</w:t>
      </w:r>
      <w:proofErr w:type="spellEnd"/>
      <w:r w:rsidR="008E496E" w:rsidRPr="00580135">
        <w:rPr>
          <w:rFonts w:ascii="Calibri" w:hAnsi="Calibri"/>
          <w:lang w:val="en-GB"/>
        </w:rPr>
        <w:t xml:space="preserve"> 0.3 </w:t>
      </w:r>
      <w:proofErr w:type="spellStart"/>
      <w:r w:rsidR="008E496E" w:rsidRPr="00580135">
        <w:rPr>
          <w:rFonts w:ascii="Calibri" w:hAnsi="Calibri"/>
          <w:lang w:val="en-GB"/>
        </w:rPr>
        <w:t>x</w:t>
      </w:r>
      <w:proofErr w:type="spellEnd"/>
      <w:r w:rsidR="008E496E" w:rsidRPr="00580135">
        <w:rPr>
          <w:rFonts w:ascii="Calibri" w:hAnsi="Calibri"/>
          <w:lang w:val="en-GB"/>
        </w:rPr>
        <w:t xml:space="preserve"> 0.3</w:t>
      </w:r>
      <w:r w:rsidR="00C32D9D" w:rsidRPr="00580135">
        <w:rPr>
          <w:rFonts w:ascii="Calibri" w:hAnsi="Calibri"/>
          <w:lang w:val="en-GB"/>
        </w:rPr>
        <w:t xml:space="preserve"> mm</w:t>
      </w:r>
      <w:r w:rsidR="002C649C" w:rsidRPr="00580135">
        <w:rPr>
          <w:rFonts w:ascii="Calibri" w:hAnsi="Calibri"/>
          <w:lang w:val="en-GB"/>
        </w:rPr>
        <w:t xml:space="preserve"> (longitudinal)</w:t>
      </w:r>
      <w:r w:rsidR="00C32D9D" w:rsidRPr="00580135">
        <w:rPr>
          <w:rFonts w:ascii="Calibri" w:hAnsi="Calibri"/>
          <w:lang w:val="en-GB"/>
        </w:rPr>
        <w:t xml:space="preserve"> </w:t>
      </w:r>
      <w:r w:rsidR="008E496E" w:rsidRPr="00580135">
        <w:rPr>
          <w:rFonts w:ascii="Calibri" w:hAnsi="Calibri"/>
          <w:lang w:val="en-GB"/>
        </w:rPr>
        <w:t xml:space="preserve">and 0.3 </w:t>
      </w:r>
      <w:proofErr w:type="spellStart"/>
      <w:r w:rsidR="008E496E" w:rsidRPr="00580135">
        <w:rPr>
          <w:rFonts w:ascii="Calibri" w:hAnsi="Calibri"/>
          <w:lang w:val="en-GB"/>
        </w:rPr>
        <w:t>x</w:t>
      </w:r>
      <w:proofErr w:type="spellEnd"/>
      <w:r w:rsidR="008E496E" w:rsidRPr="00580135">
        <w:rPr>
          <w:rFonts w:ascii="Calibri" w:hAnsi="Calibri"/>
          <w:lang w:val="en-GB"/>
        </w:rPr>
        <w:t xml:space="preserve"> 0.3 </w:t>
      </w:r>
      <w:proofErr w:type="spellStart"/>
      <w:r w:rsidR="008E496E" w:rsidRPr="00580135">
        <w:rPr>
          <w:rFonts w:ascii="Calibri" w:hAnsi="Calibri"/>
          <w:lang w:val="en-GB"/>
        </w:rPr>
        <w:t>x</w:t>
      </w:r>
      <w:proofErr w:type="spellEnd"/>
      <w:r w:rsidR="008E496E" w:rsidRPr="00580135">
        <w:rPr>
          <w:rFonts w:ascii="Calibri" w:hAnsi="Calibri"/>
          <w:lang w:val="en-GB"/>
        </w:rPr>
        <w:t xml:space="preserve"> 30</w:t>
      </w:r>
      <w:r w:rsidR="00C662EC" w:rsidRPr="00580135">
        <w:rPr>
          <w:rFonts w:ascii="Calibri" w:hAnsi="Calibri"/>
          <w:lang w:val="en-GB"/>
        </w:rPr>
        <w:t xml:space="preserve"> mm (transverse &amp; normal) </w:t>
      </w:r>
      <w:r w:rsidR="00C32D9D" w:rsidRPr="00580135">
        <w:rPr>
          <w:rFonts w:ascii="Calibri" w:hAnsi="Calibri"/>
          <w:lang w:val="en-GB"/>
        </w:rPr>
        <w:t xml:space="preserve">will be used to achieve a balance between the spatial resolution required and counting statistics.  With these gauge volumes and the number of points required to map the state of stress across the </w:t>
      </w:r>
      <w:r w:rsidR="005B1211" w:rsidRPr="00580135">
        <w:rPr>
          <w:rFonts w:ascii="Calibri" w:hAnsi="Calibri"/>
          <w:lang w:val="en-GB"/>
        </w:rPr>
        <w:t>central section of the weld</w:t>
      </w:r>
      <w:r w:rsidR="00C32D9D" w:rsidRPr="00580135">
        <w:rPr>
          <w:rFonts w:ascii="Calibri" w:hAnsi="Calibri"/>
          <w:lang w:val="en-GB"/>
        </w:rPr>
        <w:t xml:space="preserve">, it is anticipated that </w:t>
      </w:r>
      <w:r w:rsidR="00C41BA3" w:rsidRPr="00580135">
        <w:rPr>
          <w:rFonts w:ascii="Calibri" w:hAnsi="Calibri"/>
          <w:lang w:val="en-GB"/>
        </w:rPr>
        <w:t>20</w:t>
      </w:r>
      <w:r w:rsidR="00FB161A" w:rsidRPr="00580135">
        <w:rPr>
          <w:rFonts w:ascii="Calibri" w:hAnsi="Calibri"/>
          <w:lang w:val="en-GB"/>
        </w:rPr>
        <w:t xml:space="preserve"> </w:t>
      </w:r>
      <w:r w:rsidR="00C32D9D" w:rsidRPr="00580135">
        <w:rPr>
          <w:rFonts w:ascii="Calibri" w:hAnsi="Calibri"/>
          <w:lang w:val="en-GB"/>
        </w:rPr>
        <w:t xml:space="preserve">days will be required </w:t>
      </w:r>
      <w:r w:rsidR="005B1211" w:rsidRPr="00580135">
        <w:rPr>
          <w:rFonts w:ascii="Calibri" w:hAnsi="Calibri"/>
          <w:lang w:val="en-GB"/>
        </w:rPr>
        <w:t xml:space="preserve">to complete the </w:t>
      </w:r>
      <w:r w:rsidR="00C32D9D" w:rsidRPr="00580135">
        <w:rPr>
          <w:rFonts w:ascii="Calibri" w:hAnsi="Calibri"/>
          <w:lang w:val="en-GB"/>
        </w:rPr>
        <w:t>measurements. In addition, as significant compositional variations are expected across the welds, strain free lattice p</w:t>
      </w:r>
      <w:r w:rsidR="008E496E" w:rsidRPr="00580135">
        <w:rPr>
          <w:rFonts w:ascii="Calibri" w:hAnsi="Calibri"/>
          <w:lang w:val="en-GB"/>
        </w:rPr>
        <w:t xml:space="preserve">arameters will be </w:t>
      </w:r>
      <w:commentRangeStart w:id="36"/>
      <w:r w:rsidR="008E496E" w:rsidRPr="00580135">
        <w:rPr>
          <w:rFonts w:ascii="Calibri" w:hAnsi="Calibri"/>
          <w:lang w:val="en-GB"/>
        </w:rPr>
        <w:t>obtained</w:t>
      </w:r>
      <w:commentRangeEnd w:id="36"/>
      <w:r w:rsidR="00E42E09">
        <w:rPr>
          <w:rStyle w:val="CommentReference"/>
        </w:rPr>
        <w:commentReference w:id="36"/>
      </w:r>
      <w:r w:rsidR="008E496E" w:rsidRPr="00580135">
        <w:rPr>
          <w:rFonts w:ascii="Calibri" w:hAnsi="Calibri"/>
          <w:lang w:val="en-GB"/>
        </w:rPr>
        <w:t xml:space="preserve"> from </w:t>
      </w:r>
      <w:r w:rsidR="0021741D" w:rsidRPr="00580135">
        <w:rPr>
          <w:rFonts w:ascii="Calibri" w:hAnsi="Calibri"/>
          <w:lang w:val="en-GB"/>
        </w:rPr>
        <w:t xml:space="preserve">comb samples </w:t>
      </w:r>
      <w:r w:rsidR="003B7181" w:rsidRPr="00580135">
        <w:rPr>
          <w:rFonts w:ascii="Calibri" w:hAnsi="Calibri"/>
          <w:lang w:val="en-GB"/>
        </w:rPr>
        <w:t>at the same positions as the strain measurements</w:t>
      </w:r>
      <w:r w:rsidR="0072272E" w:rsidRPr="00580135">
        <w:rPr>
          <w:rFonts w:ascii="Calibri" w:hAnsi="Calibri"/>
          <w:lang w:val="en-GB"/>
        </w:rPr>
        <w:t>.</w:t>
      </w:r>
    </w:p>
    <w:p w:rsidR="00F07A04" w:rsidRPr="00580135" w:rsidRDefault="00F07A04" w:rsidP="00C32D9D">
      <w:pPr>
        <w:jc w:val="both"/>
        <w:rPr>
          <w:rFonts w:ascii="Calibri" w:hAnsi="Calibri"/>
          <w:lang w:val="en-GB"/>
        </w:rPr>
      </w:pPr>
    </w:p>
    <w:p w:rsidR="00C32D9D" w:rsidRPr="00580135" w:rsidRDefault="00C32D9D" w:rsidP="00C32D9D">
      <w:pPr>
        <w:pStyle w:val="Columntext"/>
        <w:spacing w:after="0" w:line="240" w:lineRule="auto"/>
        <w:rPr>
          <w:rFonts w:ascii="Calibri" w:hAnsi="Calibri"/>
          <w:b/>
          <w:lang w:val="en-GB"/>
        </w:rPr>
      </w:pPr>
      <w:r w:rsidRPr="00580135">
        <w:rPr>
          <w:rFonts w:ascii="Calibri" w:hAnsi="Calibri"/>
          <w:b/>
          <w:lang w:val="en-GB"/>
        </w:rPr>
        <w:t>References</w:t>
      </w:r>
    </w:p>
    <w:p w:rsidR="00C32D9D" w:rsidRPr="00580135" w:rsidRDefault="00C32D9D" w:rsidP="00C32D9D">
      <w:pPr>
        <w:numPr>
          <w:ilvl w:val="0"/>
          <w:numId w:val="1"/>
        </w:numPr>
        <w:tabs>
          <w:tab w:val="clear" w:pos="720"/>
          <w:tab w:val="num" w:pos="426"/>
        </w:tabs>
        <w:ind w:left="426"/>
        <w:jc w:val="both"/>
        <w:rPr>
          <w:rFonts w:ascii="Calibri" w:hAnsi="Calibri"/>
          <w:sz w:val="22"/>
          <w:szCs w:val="22"/>
          <w:lang w:val="en-GB"/>
        </w:rPr>
      </w:pPr>
      <w:r w:rsidRPr="00580135">
        <w:rPr>
          <w:rFonts w:ascii="Calibri" w:hAnsi="Calibri"/>
          <w:sz w:val="22"/>
          <w:szCs w:val="22"/>
          <w:lang w:val="en-GB"/>
        </w:rPr>
        <w:t xml:space="preserve">A. </w:t>
      </w:r>
      <w:proofErr w:type="spellStart"/>
      <w:r w:rsidRPr="00580135">
        <w:rPr>
          <w:rFonts w:ascii="Calibri" w:hAnsi="Calibri"/>
          <w:sz w:val="22"/>
          <w:szCs w:val="22"/>
          <w:lang w:val="en-GB"/>
        </w:rPr>
        <w:t>Ohta</w:t>
      </w:r>
      <w:proofErr w:type="spellEnd"/>
      <w:r w:rsidRPr="00580135">
        <w:rPr>
          <w:rFonts w:ascii="Calibri" w:hAnsi="Calibri"/>
          <w:sz w:val="22"/>
          <w:szCs w:val="22"/>
          <w:lang w:val="en-GB"/>
        </w:rPr>
        <w:t xml:space="preserve">, N. Suzuki, Y. Maeda, K. </w:t>
      </w:r>
      <w:proofErr w:type="spellStart"/>
      <w:r w:rsidRPr="00580135">
        <w:rPr>
          <w:rFonts w:ascii="Calibri" w:hAnsi="Calibri"/>
          <w:sz w:val="22"/>
          <w:szCs w:val="22"/>
          <w:lang w:val="en-GB"/>
        </w:rPr>
        <w:t>Hiraoka</w:t>
      </w:r>
      <w:proofErr w:type="spellEnd"/>
      <w:r w:rsidRPr="00580135">
        <w:rPr>
          <w:rFonts w:ascii="Calibri" w:hAnsi="Calibri"/>
          <w:sz w:val="22"/>
          <w:szCs w:val="22"/>
          <w:lang w:val="en-GB"/>
        </w:rPr>
        <w:t>, T. Nakamura, Int. J. Fatigue 21 (1999) S113-S118.</w:t>
      </w:r>
    </w:p>
    <w:p w:rsidR="00C32D9D" w:rsidRPr="00580135" w:rsidRDefault="00C32D9D" w:rsidP="00C32D9D">
      <w:pPr>
        <w:numPr>
          <w:ilvl w:val="0"/>
          <w:numId w:val="1"/>
        </w:numPr>
        <w:tabs>
          <w:tab w:val="clear" w:pos="720"/>
          <w:tab w:val="num" w:pos="426"/>
        </w:tabs>
        <w:ind w:left="426"/>
        <w:jc w:val="both"/>
        <w:rPr>
          <w:rFonts w:ascii="Calibri" w:hAnsi="Calibri"/>
          <w:sz w:val="22"/>
          <w:szCs w:val="22"/>
          <w:lang w:val="en-GB"/>
        </w:rPr>
      </w:pPr>
      <w:r w:rsidRPr="00580135">
        <w:rPr>
          <w:rFonts w:ascii="Calibri" w:hAnsi="Calibri"/>
          <w:sz w:val="22"/>
          <w:szCs w:val="22"/>
          <w:lang w:val="en-GB"/>
        </w:rPr>
        <w:t xml:space="preserve">A. </w:t>
      </w:r>
      <w:proofErr w:type="spellStart"/>
      <w:r w:rsidRPr="00580135">
        <w:rPr>
          <w:rFonts w:ascii="Calibri" w:hAnsi="Calibri"/>
          <w:sz w:val="22"/>
          <w:szCs w:val="22"/>
          <w:lang w:val="en-GB"/>
        </w:rPr>
        <w:t>Ohta</w:t>
      </w:r>
      <w:proofErr w:type="spellEnd"/>
      <w:r w:rsidRPr="00580135">
        <w:rPr>
          <w:rFonts w:ascii="Calibri" w:hAnsi="Calibri"/>
          <w:sz w:val="22"/>
          <w:szCs w:val="22"/>
          <w:lang w:val="en-GB"/>
        </w:rPr>
        <w:t>, K. Matsuoka, N.T. Nguyen, Y. Maeda, N. Suzuki, Am. Weld. J. 82 (2003) 77s-83s.</w:t>
      </w:r>
    </w:p>
    <w:p w:rsidR="00C32D9D" w:rsidRPr="00580135" w:rsidRDefault="00C32D9D" w:rsidP="00C32D9D">
      <w:pPr>
        <w:numPr>
          <w:ilvl w:val="0"/>
          <w:numId w:val="1"/>
        </w:numPr>
        <w:tabs>
          <w:tab w:val="clear" w:pos="720"/>
          <w:tab w:val="num" w:pos="426"/>
        </w:tabs>
        <w:ind w:left="426"/>
        <w:jc w:val="both"/>
        <w:rPr>
          <w:rFonts w:ascii="Calibri" w:hAnsi="Calibri"/>
          <w:color w:val="000000"/>
          <w:sz w:val="22"/>
          <w:szCs w:val="22"/>
          <w:lang w:val="en-GB"/>
        </w:rPr>
      </w:pPr>
      <w:r w:rsidRPr="00580135">
        <w:rPr>
          <w:rFonts w:ascii="Calibri" w:hAnsi="Calibri"/>
          <w:sz w:val="22"/>
          <w:szCs w:val="22"/>
          <w:lang w:val="en-GB"/>
        </w:rPr>
        <w:t xml:space="preserve">W.X. Wang, L.X. </w:t>
      </w:r>
      <w:proofErr w:type="spellStart"/>
      <w:r w:rsidRPr="00580135">
        <w:rPr>
          <w:rFonts w:ascii="Calibri" w:hAnsi="Calibri"/>
          <w:sz w:val="22"/>
          <w:szCs w:val="22"/>
          <w:lang w:val="en-GB"/>
        </w:rPr>
        <w:t>Huo</w:t>
      </w:r>
      <w:proofErr w:type="spellEnd"/>
      <w:r w:rsidRPr="00580135">
        <w:rPr>
          <w:rFonts w:ascii="Calibri" w:hAnsi="Calibri"/>
          <w:sz w:val="22"/>
          <w:szCs w:val="22"/>
          <w:lang w:val="en-GB"/>
        </w:rPr>
        <w:t xml:space="preserve">, Y.F. Zhang, D.P. Wang and H.Y. </w:t>
      </w:r>
      <w:proofErr w:type="spellStart"/>
      <w:r w:rsidRPr="00580135">
        <w:rPr>
          <w:rFonts w:ascii="Calibri" w:hAnsi="Calibri"/>
          <w:sz w:val="22"/>
          <w:szCs w:val="22"/>
          <w:lang w:val="en-GB"/>
        </w:rPr>
        <w:t>Jing</w:t>
      </w:r>
      <w:proofErr w:type="spellEnd"/>
      <w:r w:rsidRPr="00580135">
        <w:rPr>
          <w:rFonts w:ascii="Calibri" w:hAnsi="Calibri"/>
          <w:sz w:val="22"/>
          <w:szCs w:val="22"/>
          <w:lang w:val="en-GB"/>
        </w:rPr>
        <w:t xml:space="preserve">, J Mater </w:t>
      </w:r>
      <w:proofErr w:type="spellStart"/>
      <w:r w:rsidRPr="00580135">
        <w:rPr>
          <w:rFonts w:ascii="Calibri" w:hAnsi="Calibri"/>
          <w:sz w:val="22"/>
          <w:szCs w:val="22"/>
          <w:lang w:val="en-GB"/>
        </w:rPr>
        <w:t>Sci</w:t>
      </w:r>
      <w:proofErr w:type="spellEnd"/>
      <w:r w:rsidRPr="00580135">
        <w:rPr>
          <w:rFonts w:ascii="Calibri" w:hAnsi="Calibri"/>
          <w:sz w:val="22"/>
          <w:szCs w:val="22"/>
          <w:lang w:val="en-GB"/>
        </w:rPr>
        <w:t xml:space="preserve"> </w:t>
      </w:r>
      <w:proofErr w:type="spellStart"/>
      <w:r w:rsidRPr="00580135">
        <w:rPr>
          <w:rFonts w:ascii="Calibri" w:hAnsi="Calibri"/>
          <w:sz w:val="22"/>
          <w:szCs w:val="22"/>
          <w:lang w:val="en-GB"/>
        </w:rPr>
        <w:t>Technol</w:t>
      </w:r>
      <w:proofErr w:type="spellEnd"/>
      <w:r w:rsidRPr="00580135">
        <w:rPr>
          <w:rFonts w:ascii="Calibri" w:hAnsi="Calibri"/>
          <w:sz w:val="22"/>
          <w:szCs w:val="22"/>
          <w:lang w:val="en-GB"/>
        </w:rPr>
        <w:t xml:space="preserve"> 18(6):527-531 (2002)</w:t>
      </w:r>
    </w:p>
    <w:p w:rsidR="00D22C0B" w:rsidRPr="00580135" w:rsidRDefault="00C32D9D" w:rsidP="00D22C0B">
      <w:pPr>
        <w:numPr>
          <w:ilvl w:val="0"/>
          <w:numId w:val="1"/>
        </w:numPr>
        <w:tabs>
          <w:tab w:val="clear" w:pos="720"/>
          <w:tab w:val="num" w:pos="426"/>
        </w:tabs>
        <w:ind w:left="426"/>
        <w:jc w:val="both"/>
        <w:rPr>
          <w:rFonts w:ascii="Calibri" w:hAnsi="Calibri"/>
          <w:color w:val="000000"/>
          <w:sz w:val="22"/>
          <w:szCs w:val="22"/>
          <w:lang w:val="en-GB"/>
        </w:rPr>
      </w:pPr>
      <w:r w:rsidRPr="00580135">
        <w:rPr>
          <w:rFonts w:ascii="Calibri" w:hAnsi="Calibri"/>
          <w:color w:val="000000"/>
          <w:sz w:val="22"/>
          <w:szCs w:val="22"/>
          <w:lang w:val="en-GB"/>
        </w:rPr>
        <w:t xml:space="preserve">J. A. Francis, H. J. Stone, S. </w:t>
      </w:r>
      <w:proofErr w:type="spellStart"/>
      <w:r w:rsidRPr="00580135">
        <w:rPr>
          <w:rFonts w:ascii="Calibri" w:hAnsi="Calibri"/>
          <w:color w:val="000000"/>
          <w:sz w:val="22"/>
          <w:szCs w:val="22"/>
          <w:lang w:val="en-GB"/>
        </w:rPr>
        <w:t>Kundu</w:t>
      </w:r>
      <w:proofErr w:type="spellEnd"/>
      <w:r w:rsidRPr="00580135">
        <w:rPr>
          <w:rFonts w:ascii="Calibri" w:hAnsi="Calibri"/>
          <w:color w:val="000000"/>
          <w:sz w:val="22"/>
          <w:szCs w:val="22"/>
          <w:lang w:val="en-GB"/>
        </w:rPr>
        <w:t xml:space="preserve">, H. K. D. H. </w:t>
      </w:r>
      <w:proofErr w:type="spellStart"/>
      <w:r w:rsidRPr="00580135">
        <w:rPr>
          <w:rFonts w:ascii="Calibri" w:hAnsi="Calibri"/>
          <w:color w:val="000000"/>
          <w:sz w:val="22"/>
          <w:szCs w:val="22"/>
          <w:lang w:val="en-GB"/>
        </w:rPr>
        <w:t>Bhadeshia</w:t>
      </w:r>
      <w:proofErr w:type="spellEnd"/>
      <w:r w:rsidRPr="00580135">
        <w:rPr>
          <w:rFonts w:ascii="Calibri" w:hAnsi="Calibri"/>
          <w:color w:val="000000"/>
          <w:sz w:val="22"/>
          <w:szCs w:val="22"/>
          <w:lang w:val="en-GB"/>
        </w:rPr>
        <w:t xml:space="preserve">,  R. B. Rogge, P. J. Withers and L. </w:t>
      </w:r>
      <w:proofErr w:type="spellStart"/>
      <w:r w:rsidRPr="00580135">
        <w:rPr>
          <w:rFonts w:ascii="Calibri" w:hAnsi="Calibri"/>
          <w:color w:val="000000"/>
          <w:sz w:val="22"/>
          <w:szCs w:val="22"/>
          <w:lang w:val="en-GB"/>
        </w:rPr>
        <w:t>Karlsson</w:t>
      </w:r>
      <w:proofErr w:type="spellEnd"/>
      <w:r w:rsidRPr="00580135">
        <w:rPr>
          <w:rFonts w:ascii="Calibri" w:hAnsi="Calibri"/>
          <w:color w:val="000000"/>
          <w:sz w:val="22"/>
          <w:szCs w:val="22"/>
          <w:lang w:val="en-GB"/>
        </w:rPr>
        <w:t xml:space="preserve">, J. Pressure Vessel </w:t>
      </w:r>
      <w:proofErr w:type="spellStart"/>
      <w:r w:rsidRPr="00580135">
        <w:rPr>
          <w:rFonts w:ascii="Calibri" w:hAnsi="Calibri"/>
          <w:color w:val="000000"/>
          <w:sz w:val="22"/>
          <w:szCs w:val="22"/>
          <w:lang w:val="en-GB"/>
        </w:rPr>
        <w:t>Techn</w:t>
      </w:r>
      <w:proofErr w:type="spellEnd"/>
      <w:r w:rsidRPr="00580135">
        <w:rPr>
          <w:rFonts w:ascii="Calibri" w:hAnsi="Calibri"/>
          <w:color w:val="000000"/>
          <w:sz w:val="22"/>
          <w:szCs w:val="22"/>
          <w:lang w:val="en-GB"/>
        </w:rPr>
        <w:t xml:space="preserve">. </w:t>
      </w:r>
      <w:proofErr w:type="gramStart"/>
      <w:r w:rsidRPr="00580135">
        <w:rPr>
          <w:rFonts w:ascii="Calibri" w:hAnsi="Calibri"/>
          <w:color w:val="000000"/>
          <w:sz w:val="22"/>
          <w:szCs w:val="22"/>
          <w:lang w:val="en-GB"/>
        </w:rPr>
        <w:t>131  (</w:t>
      </w:r>
      <w:proofErr w:type="gramEnd"/>
      <w:r w:rsidRPr="00580135">
        <w:rPr>
          <w:rFonts w:ascii="Calibri" w:hAnsi="Calibri"/>
          <w:color w:val="000000"/>
          <w:sz w:val="22"/>
          <w:szCs w:val="22"/>
          <w:lang w:val="en-GB"/>
        </w:rPr>
        <w:t>2009) 041401.</w:t>
      </w:r>
    </w:p>
    <w:p w:rsidR="0055754A" w:rsidRPr="00580135" w:rsidRDefault="0055754A" w:rsidP="0055754A">
      <w:pPr>
        <w:numPr>
          <w:ilvl w:val="0"/>
          <w:numId w:val="1"/>
        </w:numPr>
        <w:tabs>
          <w:tab w:val="clear" w:pos="720"/>
          <w:tab w:val="num" w:pos="426"/>
        </w:tabs>
        <w:ind w:left="426"/>
        <w:jc w:val="both"/>
        <w:rPr>
          <w:rFonts w:ascii="Calibri" w:hAnsi="Calibri"/>
          <w:color w:val="000000"/>
          <w:sz w:val="22"/>
          <w:szCs w:val="22"/>
          <w:lang w:val="en-GB"/>
        </w:rPr>
      </w:pPr>
      <w:r w:rsidRPr="00580135">
        <w:rPr>
          <w:rFonts w:ascii="Calibri" w:hAnsi="Calibri"/>
          <w:color w:val="000000"/>
          <w:sz w:val="22"/>
          <w:szCs w:val="22"/>
          <w:lang w:val="en-GB"/>
        </w:rPr>
        <w:t xml:space="preserve">L. </w:t>
      </w:r>
      <w:proofErr w:type="spellStart"/>
      <w:r w:rsidRPr="00580135">
        <w:rPr>
          <w:rFonts w:ascii="Calibri" w:hAnsi="Calibri"/>
          <w:color w:val="000000"/>
          <w:sz w:val="22"/>
          <w:szCs w:val="22"/>
          <w:lang w:val="en-GB"/>
        </w:rPr>
        <w:t>Karlsson</w:t>
      </w:r>
      <w:proofErr w:type="spellEnd"/>
      <w:r w:rsidRPr="00580135">
        <w:rPr>
          <w:rFonts w:ascii="Calibri" w:hAnsi="Calibri"/>
          <w:color w:val="000000"/>
          <w:sz w:val="22"/>
          <w:szCs w:val="22"/>
          <w:lang w:val="en-GB"/>
        </w:rPr>
        <w:t xml:space="preserve">, L. </w:t>
      </w:r>
      <w:proofErr w:type="spellStart"/>
      <w:r w:rsidRPr="00580135">
        <w:rPr>
          <w:rFonts w:ascii="Calibri" w:hAnsi="Calibri"/>
          <w:color w:val="000000"/>
          <w:sz w:val="22"/>
          <w:szCs w:val="22"/>
          <w:lang w:val="en-GB"/>
        </w:rPr>
        <w:t>Mraz</w:t>
      </w:r>
      <w:proofErr w:type="spellEnd"/>
      <w:r w:rsidRPr="00580135">
        <w:rPr>
          <w:rFonts w:ascii="Calibri" w:hAnsi="Calibri"/>
          <w:color w:val="000000"/>
          <w:sz w:val="22"/>
          <w:szCs w:val="22"/>
          <w:lang w:val="en-GB"/>
        </w:rPr>
        <w:t>. XV ESAB Welding Seminar, Slovakia (2011).</w:t>
      </w:r>
    </w:p>
    <w:sectPr w:rsidR="0055754A" w:rsidRPr="00580135" w:rsidSect="00EB7A3E">
      <w:footerReference w:type="default" r:id="rId11"/>
      <w:pgSz w:w="11899" w:h="16838"/>
      <w:pgMar w:top="1021" w:right="1021" w:bottom="1021" w:left="1021" w:header="720" w:footer="380" w:gutter="0"/>
      <w:cols w:space="720"/>
      <w:noEndnote/>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ichael Gharghouri" w:date="2013-04-03T15:25:00Z" w:initials="MG">
    <w:p w:rsidR="00F36C4D" w:rsidRDefault="00F36C4D">
      <w:pPr>
        <w:pStyle w:val="CommentText"/>
      </w:pPr>
      <w:r>
        <w:rPr>
          <w:rStyle w:val="CommentReference"/>
        </w:rPr>
        <w:annotationRef/>
      </w:r>
      <w:r>
        <w:t>Reference</w:t>
      </w:r>
    </w:p>
  </w:comment>
  <w:comment w:id="3" w:author="Michael Gharghouri" w:date="2013-04-03T15:25:00Z" w:initials="MG">
    <w:p w:rsidR="00F36C4D" w:rsidRDefault="00F36C4D">
      <w:pPr>
        <w:pStyle w:val="CommentText"/>
      </w:pPr>
      <w:r>
        <w:rPr>
          <w:rStyle w:val="CommentReference"/>
        </w:rPr>
        <w:annotationRef/>
      </w:r>
      <w:r>
        <w:t>Reference – when was this idea first proposed?</w:t>
      </w:r>
    </w:p>
  </w:comment>
  <w:comment w:id="17" w:author="Michael Gharghouri" w:date="2013-04-03T15:19:00Z" w:initials="MG">
    <w:p w:rsidR="00AC0333" w:rsidRDefault="00AC0333">
      <w:pPr>
        <w:pStyle w:val="CommentText"/>
      </w:pPr>
      <w:r>
        <w:rPr>
          <w:rStyle w:val="CommentReference"/>
        </w:rPr>
        <w:annotationRef/>
      </w:r>
      <w:r>
        <w:t>Reference number?</w:t>
      </w:r>
    </w:p>
  </w:comment>
  <w:comment w:id="29" w:author="Michael Gharghouri" w:date="2013-04-03T15:32:00Z" w:initials="MG">
    <w:p w:rsidR="00F36C4D" w:rsidRDefault="00F36C4D">
      <w:pPr>
        <w:pStyle w:val="CommentText"/>
      </w:pPr>
      <w:r>
        <w:rPr>
          <w:rStyle w:val="CommentReference"/>
        </w:rPr>
        <w:annotationRef/>
      </w:r>
      <w:r>
        <w:t xml:space="preserve">Include a figure and/or photograph of the </w:t>
      </w:r>
      <w:proofErr w:type="spellStart"/>
      <w:r>
        <w:t>weld</w:t>
      </w:r>
      <w:r w:rsidR="00E42E09">
        <w:t>ment</w:t>
      </w:r>
      <w:proofErr w:type="spellEnd"/>
      <w:r>
        <w:t xml:space="preserve"> (which dimension is parallel to the longitudinal direction of the weld?</w:t>
      </w:r>
    </w:p>
    <w:p w:rsidR="00E42E09" w:rsidRDefault="00E42E09">
      <w:pPr>
        <w:pStyle w:val="CommentText"/>
      </w:pPr>
    </w:p>
    <w:p w:rsidR="00E42E09" w:rsidRDefault="00E42E09">
      <w:pPr>
        <w:pStyle w:val="CommentText"/>
      </w:pPr>
      <w:r>
        <w:t xml:space="preserve">Also, we need to see the microstructure of the weld (which sections are </w:t>
      </w:r>
      <w:proofErr w:type="spellStart"/>
      <w:r>
        <w:t>martensitic</w:t>
      </w:r>
      <w:proofErr w:type="spellEnd"/>
      <w:r>
        <w:t>/</w:t>
      </w:r>
      <w:proofErr w:type="spellStart"/>
      <w:r>
        <w:t>bainitic</w:t>
      </w:r>
      <w:proofErr w:type="spellEnd"/>
      <w:r>
        <w:t>/</w:t>
      </w:r>
      <w:proofErr w:type="spellStart"/>
      <w:r>
        <w:t>ferritic</w:t>
      </w:r>
      <w:proofErr w:type="spellEnd"/>
      <w:r>
        <w:t xml:space="preserve">). This can affect how we do the measurements as a </w:t>
      </w:r>
      <w:proofErr w:type="spellStart"/>
      <w:r>
        <w:t>martensitic</w:t>
      </w:r>
      <w:proofErr w:type="spellEnd"/>
      <w:r>
        <w:t xml:space="preserve"> microstructure results in much wider peaks.</w:t>
      </w:r>
    </w:p>
    <w:p w:rsidR="00E42E09" w:rsidRDefault="00E42E09">
      <w:pPr>
        <w:pStyle w:val="CommentText"/>
      </w:pPr>
    </w:p>
    <w:p w:rsidR="00E42E09" w:rsidRDefault="00E42E09">
      <w:pPr>
        <w:pStyle w:val="CommentText"/>
      </w:pPr>
      <w:r>
        <w:t xml:space="preserve">The reviewers also need to know the grain size in the various parts of the </w:t>
      </w:r>
      <w:proofErr w:type="spellStart"/>
      <w:r>
        <w:t>weldment</w:t>
      </w:r>
      <w:proofErr w:type="spellEnd"/>
      <w:r>
        <w:t xml:space="preserve"> as this may determine how small a sampling volume we can use.</w:t>
      </w:r>
    </w:p>
  </w:comment>
  <w:comment w:id="32" w:author="Michael Gharghouri" w:date="2013-04-03T15:24:00Z" w:initials="MG">
    <w:p w:rsidR="00F36C4D" w:rsidRDefault="00F36C4D">
      <w:pPr>
        <w:pStyle w:val="CommentText"/>
      </w:pPr>
      <w:r>
        <w:rPr>
          <w:rStyle w:val="CommentReference"/>
        </w:rPr>
        <w:annotationRef/>
      </w:r>
      <w:r>
        <w:t>Include a figure showing the locations of the scanning locations as described here.</w:t>
      </w:r>
    </w:p>
  </w:comment>
  <w:comment w:id="36" w:author="Michael Gharghouri" w:date="2013-04-03T15:30:00Z" w:initials="MG">
    <w:p w:rsidR="00E42E09" w:rsidRDefault="00E42E09">
      <w:pPr>
        <w:pStyle w:val="CommentText"/>
      </w:pPr>
      <w:r>
        <w:rPr>
          <w:rStyle w:val="CommentReference"/>
        </w:rPr>
        <w:annotationRef/>
      </w:r>
      <w:r>
        <w:t xml:space="preserve">Include a figure showing how the combs will be extracted from the </w:t>
      </w:r>
      <w:proofErr w:type="spellStart"/>
      <w:r>
        <w:t>weldments</w:t>
      </w:r>
      <w:proofErr w:type="spellEnd"/>
      <w: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058" w:rsidRDefault="00714058">
      <w:r>
        <w:separator/>
      </w:r>
    </w:p>
  </w:endnote>
  <w:endnote w:type="continuationSeparator" w:id="0">
    <w:p w:rsidR="00714058" w:rsidRDefault="00714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058" w:rsidRDefault="007140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058" w:rsidRDefault="00714058">
      <w:r>
        <w:separator/>
      </w:r>
    </w:p>
  </w:footnote>
  <w:footnote w:type="continuationSeparator" w:id="0">
    <w:p w:rsidR="00714058" w:rsidRDefault="00714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A2153"/>
    <w:multiLevelType w:val="hybridMultilevel"/>
    <w:tmpl w:val="6892450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Pr>
  <w:endnotePr>
    <w:endnote w:id="-1"/>
    <w:endnote w:id="0"/>
  </w:endnotePr>
  <w:compat/>
  <w:rsids>
    <w:rsidRoot w:val="009341B7"/>
    <w:rsid w:val="00056B39"/>
    <w:rsid w:val="00063614"/>
    <w:rsid w:val="000B3D57"/>
    <w:rsid w:val="000B5F2C"/>
    <w:rsid w:val="000D66F1"/>
    <w:rsid w:val="00105687"/>
    <w:rsid w:val="001155B8"/>
    <w:rsid w:val="001451E9"/>
    <w:rsid w:val="00196D7E"/>
    <w:rsid w:val="00197770"/>
    <w:rsid w:val="001A5FA8"/>
    <w:rsid w:val="001D41D6"/>
    <w:rsid w:val="001D7927"/>
    <w:rsid w:val="001F6095"/>
    <w:rsid w:val="002022D7"/>
    <w:rsid w:val="0021741D"/>
    <w:rsid w:val="00233324"/>
    <w:rsid w:val="00235589"/>
    <w:rsid w:val="00240F03"/>
    <w:rsid w:val="002608F8"/>
    <w:rsid w:val="00262A34"/>
    <w:rsid w:val="002B2831"/>
    <w:rsid w:val="002C649C"/>
    <w:rsid w:val="002D05D4"/>
    <w:rsid w:val="002D688A"/>
    <w:rsid w:val="002F40DF"/>
    <w:rsid w:val="003137AB"/>
    <w:rsid w:val="00327FB0"/>
    <w:rsid w:val="00336858"/>
    <w:rsid w:val="003713F0"/>
    <w:rsid w:val="00374EE2"/>
    <w:rsid w:val="00380783"/>
    <w:rsid w:val="003B7181"/>
    <w:rsid w:val="003C65B2"/>
    <w:rsid w:val="003E29C0"/>
    <w:rsid w:val="003E7937"/>
    <w:rsid w:val="004024DA"/>
    <w:rsid w:val="00436F87"/>
    <w:rsid w:val="00437A4A"/>
    <w:rsid w:val="004702A3"/>
    <w:rsid w:val="00486656"/>
    <w:rsid w:val="004C40F9"/>
    <w:rsid w:val="004D7C4A"/>
    <w:rsid w:val="00507A97"/>
    <w:rsid w:val="00522B04"/>
    <w:rsid w:val="005315D3"/>
    <w:rsid w:val="005417CD"/>
    <w:rsid w:val="0055754A"/>
    <w:rsid w:val="00580135"/>
    <w:rsid w:val="0058717E"/>
    <w:rsid w:val="005946E5"/>
    <w:rsid w:val="005A1118"/>
    <w:rsid w:val="005A5F6C"/>
    <w:rsid w:val="005B1211"/>
    <w:rsid w:val="005D765D"/>
    <w:rsid w:val="00612ED0"/>
    <w:rsid w:val="0064711B"/>
    <w:rsid w:val="00665942"/>
    <w:rsid w:val="006824EB"/>
    <w:rsid w:val="00693D4F"/>
    <w:rsid w:val="00694618"/>
    <w:rsid w:val="006C47A3"/>
    <w:rsid w:val="006F0FA8"/>
    <w:rsid w:val="006F1803"/>
    <w:rsid w:val="0070554E"/>
    <w:rsid w:val="00714058"/>
    <w:rsid w:val="0072272E"/>
    <w:rsid w:val="00732161"/>
    <w:rsid w:val="00736371"/>
    <w:rsid w:val="00737ED8"/>
    <w:rsid w:val="00772D20"/>
    <w:rsid w:val="00777AFE"/>
    <w:rsid w:val="00787506"/>
    <w:rsid w:val="00791075"/>
    <w:rsid w:val="007A58B4"/>
    <w:rsid w:val="007D0E12"/>
    <w:rsid w:val="007F18BE"/>
    <w:rsid w:val="008379D6"/>
    <w:rsid w:val="00883948"/>
    <w:rsid w:val="00891956"/>
    <w:rsid w:val="008D60D0"/>
    <w:rsid w:val="008E496E"/>
    <w:rsid w:val="0091658D"/>
    <w:rsid w:val="0092735A"/>
    <w:rsid w:val="00932883"/>
    <w:rsid w:val="009341B7"/>
    <w:rsid w:val="0097207B"/>
    <w:rsid w:val="009826FA"/>
    <w:rsid w:val="009907FB"/>
    <w:rsid w:val="009A0734"/>
    <w:rsid w:val="009C1913"/>
    <w:rsid w:val="009E696F"/>
    <w:rsid w:val="00A03CE1"/>
    <w:rsid w:val="00A14219"/>
    <w:rsid w:val="00A20D94"/>
    <w:rsid w:val="00A52E9F"/>
    <w:rsid w:val="00A735A8"/>
    <w:rsid w:val="00AB388D"/>
    <w:rsid w:val="00AC0333"/>
    <w:rsid w:val="00B41E69"/>
    <w:rsid w:val="00B74705"/>
    <w:rsid w:val="00B82DE4"/>
    <w:rsid w:val="00BB4BA6"/>
    <w:rsid w:val="00BC091F"/>
    <w:rsid w:val="00BD1515"/>
    <w:rsid w:val="00BF3D8F"/>
    <w:rsid w:val="00BF54C2"/>
    <w:rsid w:val="00C02ED4"/>
    <w:rsid w:val="00C32D9D"/>
    <w:rsid w:val="00C41BA3"/>
    <w:rsid w:val="00C53B90"/>
    <w:rsid w:val="00C662EC"/>
    <w:rsid w:val="00CB45D0"/>
    <w:rsid w:val="00CC557B"/>
    <w:rsid w:val="00CF0819"/>
    <w:rsid w:val="00D03B76"/>
    <w:rsid w:val="00D11B07"/>
    <w:rsid w:val="00D22C0B"/>
    <w:rsid w:val="00D24281"/>
    <w:rsid w:val="00D31F4E"/>
    <w:rsid w:val="00D323EE"/>
    <w:rsid w:val="00D83FBE"/>
    <w:rsid w:val="00DA2B6B"/>
    <w:rsid w:val="00DA74B2"/>
    <w:rsid w:val="00DB1CF7"/>
    <w:rsid w:val="00DB7CC6"/>
    <w:rsid w:val="00E16B40"/>
    <w:rsid w:val="00E17C20"/>
    <w:rsid w:val="00E2135D"/>
    <w:rsid w:val="00E256A0"/>
    <w:rsid w:val="00E2755B"/>
    <w:rsid w:val="00E31110"/>
    <w:rsid w:val="00E378CC"/>
    <w:rsid w:val="00E42E09"/>
    <w:rsid w:val="00E4323E"/>
    <w:rsid w:val="00E63334"/>
    <w:rsid w:val="00E65D24"/>
    <w:rsid w:val="00E97E3B"/>
    <w:rsid w:val="00EA1A8D"/>
    <w:rsid w:val="00EB1F57"/>
    <w:rsid w:val="00EB48E5"/>
    <w:rsid w:val="00EB7A3E"/>
    <w:rsid w:val="00EF1CE1"/>
    <w:rsid w:val="00F07A04"/>
    <w:rsid w:val="00F36C4D"/>
    <w:rsid w:val="00FB161A"/>
    <w:rsid w:val="00FC0367"/>
    <w:rsid w:val="00FD56B1"/>
    <w:rsid w:val="00FF01D3"/>
    <w:rsid w:val="00FF120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1E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D41EB"/>
    <w:pPr>
      <w:tabs>
        <w:tab w:val="center" w:pos="4320"/>
        <w:tab w:val="right" w:pos="8640"/>
      </w:tabs>
    </w:pPr>
  </w:style>
  <w:style w:type="character" w:styleId="PageNumber">
    <w:name w:val="page number"/>
    <w:basedOn w:val="DefaultParagraphFont"/>
    <w:rsid w:val="00BD41EB"/>
  </w:style>
  <w:style w:type="character" w:styleId="Hyperlink">
    <w:name w:val="Hyperlink"/>
    <w:rsid w:val="00BD41EB"/>
    <w:rPr>
      <w:color w:val="0000FF"/>
      <w:u w:val="single"/>
    </w:rPr>
  </w:style>
  <w:style w:type="paragraph" w:styleId="CommentText">
    <w:name w:val="annotation text"/>
    <w:basedOn w:val="Normal"/>
    <w:link w:val="CommentTextChar"/>
    <w:rsid w:val="00BD41EB"/>
    <w:rPr>
      <w:sz w:val="20"/>
    </w:rPr>
  </w:style>
  <w:style w:type="paragraph" w:styleId="Date">
    <w:name w:val="Date"/>
    <w:basedOn w:val="Normal"/>
    <w:next w:val="Normal"/>
    <w:rsid w:val="00BD41EB"/>
  </w:style>
  <w:style w:type="paragraph" w:styleId="Header">
    <w:name w:val="header"/>
    <w:basedOn w:val="Normal"/>
    <w:rsid w:val="00BD41EB"/>
    <w:pPr>
      <w:tabs>
        <w:tab w:val="center" w:pos="4320"/>
        <w:tab w:val="right" w:pos="8640"/>
      </w:tabs>
    </w:pPr>
  </w:style>
  <w:style w:type="paragraph" w:customStyle="1" w:styleId="Columntext">
    <w:name w:val="Column text"/>
    <w:basedOn w:val="Normal"/>
    <w:rsid w:val="00BD41EB"/>
    <w:pPr>
      <w:spacing w:after="200" w:line="280" w:lineRule="exact"/>
      <w:jc w:val="both"/>
    </w:pPr>
    <w:rPr>
      <w:noProof/>
      <w:lang w:val="en-AU"/>
    </w:rPr>
  </w:style>
  <w:style w:type="table" w:styleId="TableGrid">
    <w:name w:val="Table Grid"/>
    <w:basedOn w:val="TableNormal"/>
    <w:uiPriority w:val="59"/>
    <w:rsid w:val="008C5E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05687"/>
    <w:rPr>
      <w:rFonts w:ascii="Lucida Grande" w:hAnsi="Lucida Grande"/>
      <w:sz w:val="18"/>
      <w:szCs w:val="18"/>
    </w:rPr>
  </w:style>
  <w:style w:type="character" w:customStyle="1" w:styleId="BalloonTextChar">
    <w:name w:val="Balloon Text Char"/>
    <w:basedOn w:val="DefaultParagraphFont"/>
    <w:link w:val="BalloonText"/>
    <w:uiPriority w:val="99"/>
    <w:semiHidden/>
    <w:rsid w:val="00105687"/>
    <w:rPr>
      <w:rFonts w:ascii="Lucida Grande" w:hAnsi="Lucida Grande"/>
      <w:sz w:val="18"/>
      <w:szCs w:val="18"/>
    </w:rPr>
  </w:style>
  <w:style w:type="paragraph" w:styleId="Caption">
    <w:name w:val="caption"/>
    <w:basedOn w:val="Normal"/>
    <w:next w:val="Normal"/>
    <w:uiPriority w:val="35"/>
    <w:unhideWhenUsed/>
    <w:qFormat/>
    <w:rsid w:val="00E31110"/>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AC0333"/>
    <w:rPr>
      <w:sz w:val="16"/>
      <w:szCs w:val="16"/>
    </w:rPr>
  </w:style>
  <w:style w:type="paragraph" w:styleId="CommentSubject">
    <w:name w:val="annotation subject"/>
    <w:basedOn w:val="CommentText"/>
    <w:next w:val="CommentText"/>
    <w:link w:val="CommentSubjectChar"/>
    <w:uiPriority w:val="99"/>
    <w:semiHidden/>
    <w:unhideWhenUsed/>
    <w:rsid w:val="00AC0333"/>
    <w:rPr>
      <w:b/>
      <w:bCs/>
    </w:rPr>
  </w:style>
  <w:style w:type="character" w:customStyle="1" w:styleId="CommentTextChar">
    <w:name w:val="Comment Text Char"/>
    <w:basedOn w:val="DefaultParagraphFont"/>
    <w:link w:val="CommentText"/>
    <w:rsid w:val="00AC0333"/>
  </w:style>
  <w:style w:type="character" w:customStyle="1" w:styleId="CommentSubjectChar">
    <w:name w:val="Comment Subject Char"/>
    <w:basedOn w:val="CommentTextChar"/>
    <w:link w:val="CommentSubject"/>
    <w:rsid w:val="00AC03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1E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D41EB"/>
    <w:pPr>
      <w:tabs>
        <w:tab w:val="center" w:pos="4320"/>
        <w:tab w:val="right" w:pos="8640"/>
      </w:tabs>
    </w:pPr>
  </w:style>
  <w:style w:type="character" w:styleId="PageNumber">
    <w:name w:val="page number"/>
    <w:basedOn w:val="DefaultParagraphFont"/>
    <w:rsid w:val="00BD41EB"/>
  </w:style>
  <w:style w:type="character" w:styleId="Hyperlink">
    <w:name w:val="Hyperlink"/>
    <w:rsid w:val="00BD41EB"/>
    <w:rPr>
      <w:color w:val="0000FF"/>
      <w:u w:val="single"/>
    </w:rPr>
  </w:style>
  <w:style w:type="paragraph" w:styleId="CommentText">
    <w:name w:val="annotation text"/>
    <w:basedOn w:val="Normal"/>
    <w:rsid w:val="00BD41EB"/>
    <w:rPr>
      <w:sz w:val="20"/>
    </w:rPr>
  </w:style>
  <w:style w:type="paragraph" w:styleId="Date">
    <w:name w:val="Date"/>
    <w:basedOn w:val="Normal"/>
    <w:next w:val="Normal"/>
    <w:rsid w:val="00BD41EB"/>
  </w:style>
  <w:style w:type="paragraph" w:styleId="Header">
    <w:name w:val="header"/>
    <w:basedOn w:val="Normal"/>
    <w:rsid w:val="00BD41EB"/>
    <w:pPr>
      <w:tabs>
        <w:tab w:val="center" w:pos="4320"/>
        <w:tab w:val="right" w:pos="8640"/>
      </w:tabs>
    </w:pPr>
  </w:style>
  <w:style w:type="paragraph" w:customStyle="1" w:styleId="Columntext">
    <w:name w:val="Column text"/>
    <w:basedOn w:val="Normal"/>
    <w:rsid w:val="00BD41EB"/>
    <w:pPr>
      <w:spacing w:after="200" w:line="280" w:lineRule="exact"/>
      <w:jc w:val="both"/>
    </w:pPr>
    <w:rPr>
      <w:noProof/>
      <w:lang w:val="en-AU"/>
    </w:rPr>
  </w:style>
  <w:style w:type="table" w:styleId="TableGrid">
    <w:name w:val="Table Grid"/>
    <w:basedOn w:val="TableNormal"/>
    <w:uiPriority w:val="59"/>
    <w:rsid w:val="008C5E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05687"/>
    <w:rPr>
      <w:rFonts w:ascii="Lucida Grande" w:hAnsi="Lucida Grande"/>
      <w:sz w:val="18"/>
      <w:szCs w:val="18"/>
    </w:rPr>
  </w:style>
  <w:style w:type="character" w:customStyle="1" w:styleId="BalloonTextChar">
    <w:name w:val="Balloon Text Char"/>
    <w:basedOn w:val="DefaultParagraphFont"/>
    <w:link w:val="BalloonText"/>
    <w:uiPriority w:val="99"/>
    <w:semiHidden/>
    <w:rsid w:val="00105687"/>
    <w:rPr>
      <w:rFonts w:ascii="Lucida Grande" w:hAnsi="Lucida Grande"/>
      <w:sz w:val="18"/>
      <w:szCs w:val="18"/>
    </w:rPr>
  </w:style>
  <w:style w:type="paragraph" w:styleId="Caption">
    <w:name w:val="caption"/>
    <w:basedOn w:val="Normal"/>
    <w:next w:val="Normal"/>
    <w:uiPriority w:val="35"/>
    <w:unhideWhenUsed/>
    <w:qFormat/>
    <w:rsid w:val="00E31110"/>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098725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omments" Target="comment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A0E1F-2C03-4793-B409-3F064B4B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1021</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The aim of this experiment is to investigate the effects of multiple welding passes and varying constraint on the residual stre</vt:lpstr>
    </vt:vector>
  </TitlesOfParts>
  <Company>University of Cambridge</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aim of this experiment is to investigate the effects of multiple welding passes and varying constraint on the residual stre</dc:title>
  <dc:subject/>
  <dc:creator>Howard Stone</dc:creator>
  <cp:keywords/>
  <cp:lastModifiedBy>Michael Gharghouri</cp:lastModifiedBy>
  <cp:revision>3</cp:revision>
  <cp:lastPrinted>2012-01-25T13:38:00Z</cp:lastPrinted>
  <dcterms:created xsi:type="dcterms:W3CDTF">2013-04-03T19:27:00Z</dcterms:created>
  <dcterms:modified xsi:type="dcterms:W3CDTF">2013-04-03T19:32:00Z</dcterms:modified>
</cp:coreProperties>
</file>